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5C22B" w14:textId="7730E88C" w:rsidR="008F2BDB" w:rsidRPr="00216F52" w:rsidRDefault="008F2BDB" w:rsidP="008F2BDB">
      <w:pPr>
        <w:jc w:val="center"/>
        <w:rPr>
          <w:b/>
        </w:rPr>
      </w:pPr>
      <w:r w:rsidRPr="00216F52">
        <w:rPr>
          <w:b/>
        </w:rPr>
        <w:t xml:space="preserve">Supplementary </w:t>
      </w:r>
      <w:r w:rsidR="00F65C78" w:rsidRPr="00216F52">
        <w:rPr>
          <w:b/>
        </w:rPr>
        <w:t>Figures &amp; Tables</w:t>
      </w:r>
    </w:p>
    <w:p w14:paraId="153F5708" w14:textId="47BB98D2" w:rsidR="008F2BDB" w:rsidRPr="00216F52" w:rsidRDefault="008F2BDB"/>
    <w:p w14:paraId="365F9A8E" w14:textId="13D4230C" w:rsidR="001B6E72" w:rsidRPr="00216F52" w:rsidRDefault="008F2BDB" w:rsidP="008F2BDB">
      <w:pPr>
        <w:jc w:val="center"/>
      </w:pPr>
      <w:r w:rsidRPr="00216F52">
        <w:rPr>
          <w:noProof/>
        </w:rPr>
        <w:drawing>
          <wp:inline distT="0" distB="0" distL="0" distR="0" wp14:anchorId="2487E757" wp14:editId="1874D349">
            <wp:extent cx="5791700" cy="50083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Fig 1.pdf"/>
                    <pic:cNvPicPr/>
                  </pic:nvPicPr>
                  <pic:blipFill rotWithShape="1">
                    <a:blip r:embed="rId4">
                      <a:extLst>
                        <a:ext uri="{28A0092B-C50C-407E-A947-70E740481C1C}">
                          <a14:useLocalDpi xmlns:a14="http://schemas.microsoft.com/office/drawing/2010/main" val="0"/>
                        </a:ext>
                      </a:extLst>
                    </a:blip>
                    <a:srcRect l="3951" t="5083" r="18218" b="11136"/>
                    <a:stretch/>
                  </pic:blipFill>
                  <pic:spPr bwMode="auto">
                    <a:xfrm>
                      <a:off x="0" y="0"/>
                      <a:ext cx="5794605" cy="5010874"/>
                    </a:xfrm>
                    <a:prstGeom prst="rect">
                      <a:avLst/>
                    </a:prstGeom>
                    <a:ln>
                      <a:noFill/>
                    </a:ln>
                    <a:extLst>
                      <a:ext uri="{53640926-AAD7-44D8-BBD7-CCE9431645EC}">
                        <a14:shadowObscured xmlns:a14="http://schemas.microsoft.com/office/drawing/2010/main"/>
                      </a:ext>
                    </a:extLst>
                  </pic:spPr>
                </pic:pic>
              </a:graphicData>
            </a:graphic>
          </wp:inline>
        </w:drawing>
      </w:r>
    </w:p>
    <w:p w14:paraId="0C7D5989" w14:textId="45724895" w:rsidR="003515A0" w:rsidRPr="00216F52" w:rsidRDefault="0075645B" w:rsidP="00BB5A6B">
      <w:pPr>
        <w:spacing w:line="480" w:lineRule="auto"/>
        <w:rPr>
          <w:sz w:val="22"/>
        </w:rPr>
      </w:pPr>
      <w:r w:rsidRPr="00216F52">
        <w:rPr>
          <w:b/>
          <w:sz w:val="22"/>
        </w:rPr>
        <w:t>Supp</w:t>
      </w:r>
      <w:r w:rsidR="00301130" w:rsidRPr="00216F52">
        <w:rPr>
          <w:b/>
          <w:sz w:val="22"/>
        </w:rPr>
        <w:t>lementary</w:t>
      </w:r>
      <w:r w:rsidRPr="00216F52">
        <w:rPr>
          <w:b/>
          <w:sz w:val="22"/>
        </w:rPr>
        <w:t xml:space="preserve"> </w:t>
      </w:r>
      <w:r w:rsidR="008F2BDB" w:rsidRPr="00216F52">
        <w:rPr>
          <w:b/>
          <w:sz w:val="22"/>
        </w:rPr>
        <w:t xml:space="preserve">Figure 1. </w:t>
      </w:r>
      <w:r w:rsidR="003F109D" w:rsidRPr="00216F52">
        <w:rPr>
          <w:sz w:val="22"/>
        </w:rPr>
        <w:t>EV-RNA yields from samples of different clinical categories collected at the NNUH. NEC – No Evidence of Cancer</w:t>
      </w:r>
      <w:r w:rsidR="00083405" w:rsidRPr="00216F52">
        <w:rPr>
          <w:sz w:val="22"/>
        </w:rPr>
        <w:t xml:space="preserve"> (</w:t>
      </w:r>
      <w:r w:rsidR="00083405" w:rsidRPr="00216F52">
        <w:rPr>
          <w:i/>
          <w:sz w:val="22"/>
        </w:rPr>
        <w:t xml:space="preserve">n = </w:t>
      </w:r>
      <w:r w:rsidR="00083405" w:rsidRPr="00216F52">
        <w:rPr>
          <w:sz w:val="22"/>
        </w:rPr>
        <w:t>54)</w:t>
      </w:r>
      <w:r w:rsidR="003F109D" w:rsidRPr="00216F52">
        <w:rPr>
          <w:sz w:val="22"/>
        </w:rPr>
        <w:t>, L – Low risk</w:t>
      </w:r>
      <w:r w:rsidR="00083405" w:rsidRPr="00216F52">
        <w:rPr>
          <w:sz w:val="22"/>
        </w:rPr>
        <w:t xml:space="preserve"> (</w:t>
      </w:r>
      <w:r w:rsidR="00083405" w:rsidRPr="00216F52">
        <w:rPr>
          <w:i/>
          <w:sz w:val="22"/>
        </w:rPr>
        <w:t xml:space="preserve">n = </w:t>
      </w:r>
      <w:r w:rsidR="00083405" w:rsidRPr="00216F52">
        <w:rPr>
          <w:sz w:val="22"/>
        </w:rPr>
        <w:t xml:space="preserve">18), </w:t>
      </w:r>
      <w:r w:rsidR="003F109D" w:rsidRPr="00216F52">
        <w:rPr>
          <w:sz w:val="22"/>
        </w:rPr>
        <w:t>I – Intermediate risk</w:t>
      </w:r>
      <w:r w:rsidR="00083405" w:rsidRPr="00216F52">
        <w:rPr>
          <w:sz w:val="22"/>
        </w:rPr>
        <w:t xml:space="preserve"> (</w:t>
      </w:r>
      <w:r w:rsidR="00083405" w:rsidRPr="00216F52">
        <w:rPr>
          <w:i/>
          <w:sz w:val="22"/>
        </w:rPr>
        <w:t xml:space="preserve">n = </w:t>
      </w:r>
      <w:r w:rsidR="00083405" w:rsidRPr="00216F52">
        <w:rPr>
          <w:sz w:val="22"/>
        </w:rPr>
        <w:t>55)</w:t>
      </w:r>
      <w:r w:rsidR="003F109D" w:rsidRPr="00216F52">
        <w:rPr>
          <w:sz w:val="22"/>
        </w:rPr>
        <w:t>, H – High risk</w:t>
      </w:r>
      <w:r w:rsidR="00083405" w:rsidRPr="00216F52">
        <w:rPr>
          <w:sz w:val="22"/>
        </w:rPr>
        <w:t xml:space="preserve"> (</w:t>
      </w:r>
      <w:r w:rsidR="00083405" w:rsidRPr="00216F52">
        <w:rPr>
          <w:i/>
          <w:sz w:val="22"/>
        </w:rPr>
        <w:t xml:space="preserve">n = </w:t>
      </w:r>
      <w:r w:rsidR="00083405" w:rsidRPr="00216F52">
        <w:rPr>
          <w:sz w:val="22"/>
        </w:rPr>
        <w:t>43)</w:t>
      </w:r>
      <w:r w:rsidR="003F109D" w:rsidRPr="00216F52">
        <w:rPr>
          <w:sz w:val="22"/>
        </w:rPr>
        <w:t>, Post-RP – Post radical prostatectomy</w:t>
      </w:r>
      <w:r w:rsidR="00083405" w:rsidRPr="00216F52">
        <w:rPr>
          <w:sz w:val="22"/>
        </w:rPr>
        <w:t xml:space="preserve"> (</w:t>
      </w:r>
      <w:r w:rsidR="00083405" w:rsidRPr="00216F52">
        <w:rPr>
          <w:i/>
          <w:sz w:val="22"/>
        </w:rPr>
        <w:t xml:space="preserve">n = </w:t>
      </w:r>
      <w:r w:rsidR="00083405" w:rsidRPr="00216F52">
        <w:rPr>
          <w:sz w:val="22"/>
        </w:rPr>
        <w:t>3)</w:t>
      </w:r>
      <w:r w:rsidR="003F109D" w:rsidRPr="00216F52">
        <w:rPr>
          <w:sz w:val="22"/>
        </w:rPr>
        <w:t xml:space="preserve">. </w:t>
      </w:r>
      <w:r w:rsidR="00FA0EAE" w:rsidRPr="00216F52">
        <w:rPr>
          <w:sz w:val="22"/>
        </w:rPr>
        <w:t xml:space="preserve">Post RP and H are significantly different from all </w:t>
      </w:r>
      <w:r w:rsidR="0028626A" w:rsidRPr="00216F52">
        <w:rPr>
          <w:sz w:val="22"/>
        </w:rPr>
        <w:t xml:space="preserve">others </w:t>
      </w:r>
      <w:r w:rsidR="00F7544F" w:rsidRPr="00216F52">
        <w:rPr>
          <w:sz w:val="22"/>
        </w:rPr>
        <w:t>(</w:t>
      </w:r>
      <w:r w:rsidR="00F7544F" w:rsidRPr="00216F52">
        <w:rPr>
          <w:i/>
          <w:sz w:val="22"/>
        </w:rPr>
        <w:t>p</w:t>
      </w:r>
      <w:r w:rsidR="00F7544F" w:rsidRPr="00216F52">
        <w:rPr>
          <w:sz w:val="22"/>
        </w:rPr>
        <w:t xml:space="preserve"> </w:t>
      </w:r>
      <w:r w:rsidR="0028626A" w:rsidRPr="00216F52">
        <w:rPr>
          <w:sz w:val="22"/>
        </w:rPr>
        <w:t>&lt;</w:t>
      </w:r>
      <w:r w:rsidR="00F7544F" w:rsidRPr="00216F52">
        <w:rPr>
          <w:sz w:val="22"/>
        </w:rPr>
        <w:t xml:space="preserve"> 0.005 Wilcoxon-U test).</w:t>
      </w:r>
    </w:p>
    <w:p w14:paraId="09ED9782" w14:textId="1FDB4DF0" w:rsidR="003515A0" w:rsidRPr="00216F52" w:rsidRDefault="00456392" w:rsidP="00456392">
      <w:pPr>
        <w:jc w:val="center"/>
        <w:rPr>
          <w:sz w:val="22"/>
        </w:rPr>
      </w:pPr>
      <w:r w:rsidRPr="00216F52">
        <w:rPr>
          <w:noProof/>
          <w:sz w:val="22"/>
        </w:rPr>
        <w:lastRenderedPageBreak/>
        <w:drawing>
          <wp:inline distT="0" distB="0" distL="0" distR="0" wp14:anchorId="06937C7F" wp14:editId="44A597C8">
            <wp:extent cx="4168851" cy="697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 Figure 2 CAPRA.pdf"/>
                    <pic:cNvPicPr/>
                  </pic:nvPicPr>
                  <pic:blipFill>
                    <a:blip r:embed="rId5">
                      <a:extLst>
                        <a:ext uri="{28A0092B-C50C-407E-A947-70E740481C1C}">
                          <a14:useLocalDpi xmlns:a14="http://schemas.microsoft.com/office/drawing/2010/main" val="0"/>
                        </a:ext>
                      </a:extLst>
                    </a:blip>
                    <a:stretch>
                      <a:fillRect/>
                    </a:stretch>
                  </pic:blipFill>
                  <pic:spPr>
                    <a:xfrm>
                      <a:off x="0" y="0"/>
                      <a:ext cx="4175628" cy="6983635"/>
                    </a:xfrm>
                    <a:prstGeom prst="rect">
                      <a:avLst/>
                    </a:prstGeom>
                  </pic:spPr>
                </pic:pic>
              </a:graphicData>
            </a:graphic>
          </wp:inline>
        </w:drawing>
      </w:r>
    </w:p>
    <w:tbl>
      <w:tblPr>
        <w:tblW w:w="8003" w:type="dxa"/>
        <w:tblLook w:val="04A0" w:firstRow="1" w:lastRow="0" w:firstColumn="1" w:lastColumn="0" w:noHBand="0" w:noVBand="1"/>
      </w:tblPr>
      <w:tblGrid>
        <w:gridCol w:w="1295"/>
        <w:gridCol w:w="899"/>
        <w:gridCol w:w="580"/>
        <w:gridCol w:w="581"/>
        <w:gridCol w:w="581"/>
        <w:gridCol w:w="581"/>
        <w:gridCol w:w="581"/>
        <w:gridCol w:w="581"/>
        <w:gridCol w:w="581"/>
        <w:gridCol w:w="581"/>
        <w:gridCol w:w="581"/>
        <w:gridCol w:w="581"/>
      </w:tblGrid>
      <w:tr w:rsidR="007A543D" w:rsidRPr="00216F52" w14:paraId="05E6C012" w14:textId="77777777" w:rsidTr="007A543D">
        <w:trPr>
          <w:trHeight w:val="320"/>
        </w:trPr>
        <w:tc>
          <w:tcPr>
            <w:tcW w:w="0" w:type="auto"/>
            <w:tcBorders>
              <w:top w:val="nil"/>
              <w:left w:val="nil"/>
              <w:bottom w:val="single" w:sz="18" w:space="0" w:color="000000"/>
              <w:right w:val="single" w:sz="18" w:space="0" w:color="000000"/>
            </w:tcBorders>
            <w:shd w:val="clear" w:color="auto" w:fill="auto"/>
            <w:noWrap/>
            <w:vAlign w:val="bottom"/>
            <w:hideMark/>
          </w:tcPr>
          <w:p w14:paraId="3D52F4FF" w14:textId="77777777" w:rsidR="007A543D" w:rsidRPr="00216F52" w:rsidRDefault="007A543D" w:rsidP="007A543D">
            <w:pPr>
              <w:rPr>
                <w:b/>
                <w:bCs/>
                <w:color w:val="000000"/>
                <w:sz w:val="21"/>
                <w:szCs w:val="22"/>
              </w:rPr>
            </w:pPr>
            <w:r w:rsidRPr="00216F52">
              <w:rPr>
                <w:b/>
                <w:bCs/>
                <w:color w:val="000000"/>
                <w:sz w:val="21"/>
                <w:szCs w:val="22"/>
              </w:rPr>
              <w:t xml:space="preserve">CAPRA </w:t>
            </w:r>
          </w:p>
        </w:tc>
        <w:tc>
          <w:tcPr>
            <w:tcW w:w="0" w:type="auto"/>
            <w:tcBorders>
              <w:top w:val="nil"/>
              <w:left w:val="single" w:sz="18" w:space="0" w:color="000000"/>
              <w:bottom w:val="single" w:sz="18" w:space="0" w:color="000000"/>
              <w:right w:val="nil"/>
            </w:tcBorders>
            <w:shd w:val="clear" w:color="auto" w:fill="auto"/>
            <w:noWrap/>
            <w:vAlign w:val="bottom"/>
            <w:hideMark/>
          </w:tcPr>
          <w:p w14:paraId="328D9E86" w14:textId="77777777" w:rsidR="007A543D" w:rsidRPr="00216F52" w:rsidRDefault="007A543D" w:rsidP="007A543D">
            <w:pPr>
              <w:jc w:val="right"/>
              <w:rPr>
                <w:b/>
                <w:color w:val="000000"/>
                <w:sz w:val="21"/>
                <w:szCs w:val="22"/>
              </w:rPr>
            </w:pPr>
            <w:r w:rsidRPr="00216F52">
              <w:rPr>
                <w:b/>
                <w:color w:val="000000"/>
                <w:sz w:val="21"/>
                <w:szCs w:val="22"/>
              </w:rPr>
              <w:t>NEC</w:t>
            </w:r>
          </w:p>
        </w:tc>
        <w:tc>
          <w:tcPr>
            <w:tcW w:w="0" w:type="auto"/>
            <w:tcBorders>
              <w:top w:val="nil"/>
              <w:left w:val="nil"/>
              <w:bottom w:val="single" w:sz="18" w:space="0" w:color="000000"/>
              <w:right w:val="nil"/>
            </w:tcBorders>
            <w:shd w:val="clear" w:color="auto" w:fill="auto"/>
            <w:noWrap/>
            <w:vAlign w:val="bottom"/>
            <w:hideMark/>
          </w:tcPr>
          <w:p w14:paraId="7E0743E2" w14:textId="77777777" w:rsidR="007A543D" w:rsidRPr="00216F52" w:rsidRDefault="007A543D" w:rsidP="007A543D">
            <w:pPr>
              <w:jc w:val="right"/>
              <w:rPr>
                <w:b/>
                <w:color w:val="000000"/>
                <w:sz w:val="21"/>
                <w:szCs w:val="22"/>
              </w:rPr>
            </w:pPr>
            <w:r w:rsidRPr="00216F52">
              <w:rPr>
                <w:b/>
                <w:color w:val="000000"/>
                <w:sz w:val="21"/>
                <w:szCs w:val="22"/>
              </w:rPr>
              <w:t>1</w:t>
            </w:r>
          </w:p>
        </w:tc>
        <w:tc>
          <w:tcPr>
            <w:tcW w:w="0" w:type="auto"/>
            <w:tcBorders>
              <w:top w:val="nil"/>
              <w:left w:val="nil"/>
              <w:bottom w:val="single" w:sz="18" w:space="0" w:color="000000"/>
              <w:right w:val="nil"/>
            </w:tcBorders>
            <w:shd w:val="clear" w:color="auto" w:fill="auto"/>
            <w:noWrap/>
            <w:vAlign w:val="bottom"/>
            <w:hideMark/>
          </w:tcPr>
          <w:p w14:paraId="77C420B2" w14:textId="77777777" w:rsidR="007A543D" w:rsidRPr="00216F52" w:rsidRDefault="007A543D" w:rsidP="007A543D">
            <w:pPr>
              <w:jc w:val="right"/>
              <w:rPr>
                <w:b/>
                <w:color w:val="000000"/>
                <w:sz w:val="21"/>
                <w:szCs w:val="22"/>
              </w:rPr>
            </w:pPr>
            <w:r w:rsidRPr="00216F52">
              <w:rPr>
                <w:b/>
                <w:color w:val="000000"/>
                <w:sz w:val="21"/>
                <w:szCs w:val="22"/>
              </w:rPr>
              <w:t>2</w:t>
            </w:r>
          </w:p>
        </w:tc>
        <w:tc>
          <w:tcPr>
            <w:tcW w:w="0" w:type="auto"/>
            <w:tcBorders>
              <w:top w:val="nil"/>
              <w:left w:val="nil"/>
              <w:bottom w:val="single" w:sz="18" w:space="0" w:color="000000"/>
              <w:right w:val="nil"/>
            </w:tcBorders>
            <w:shd w:val="clear" w:color="auto" w:fill="auto"/>
            <w:noWrap/>
            <w:vAlign w:val="bottom"/>
            <w:hideMark/>
          </w:tcPr>
          <w:p w14:paraId="3A274693" w14:textId="77777777" w:rsidR="007A543D" w:rsidRPr="00216F52" w:rsidRDefault="007A543D" w:rsidP="007A543D">
            <w:pPr>
              <w:jc w:val="right"/>
              <w:rPr>
                <w:b/>
                <w:color w:val="000000"/>
                <w:sz w:val="21"/>
                <w:szCs w:val="22"/>
              </w:rPr>
            </w:pPr>
            <w:r w:rsidRPr="00216F52">
              <w:rPr>
                <w:b/>
                <w:color w:val="000000"/>
                <w:sz w:val="21"/>
                <w:szCs w:val="22"/>
              </w:rPr>
              <w:t>3</w:t>
            </w:r>
          </w:p>
        </w:tc>
        <w:tc>
          <w:tcPr>
            <w:tcW w:w="0" w:type="auto"/>
            <w:tcBorders>
              <w:top w:val="nil"/>
              <w:left w:val="nil"/>
              <w:bottom w:val="single" w:sz="18" w:space="0" w:color="000000"/>
              <w:right w:val="nil"/>
            </w:tcBorders>
            <w:shd w:val="clear" w:color="auto" w:fill="auto"/>
            <w:noWrap/>
            <w:vAlign w:val="bottom"/>
            <w:hideMark/>
          </w:tcPr>
          <w:p w14:paraId="0FCB3D43" w14:textId="77777777" w:rsidR="007A543D" w:rsidRPr="00216F52" w:rsidRDefault="007A543D" w:rsidP="007A543D">
            <w:pPr>
              <w:jc w:val="right"/>
              <w:rPr>
                <w:b/>
                <w:color w:val="000000"/>
                <w:sz w:val="21"/>
                <w:szCs w:val="22"/>
              </w:rPr>
            </w:pPr>
            <w:r w:rsidRPr="00216F52">
              <w:rPr>
                <w:b/>
                <w:color w:val="000000"/>
                <w:sz w:val="21"/>
                <w:szCs w:val="22"/>
              </w:rPr>
              <w:t>4</w:t>
            </w:r>
          </w:p>
        </w:tc>
        <w:tc>
          <w:tcPr>
            <w:tcW w:w="0" w:type="auto"/>
            <w:tcBorders>
              <w:top w:val="nil"/>
              <w:left w:val="nil"/>
              <w:bottom w:val="single" w:sz="18" w:space="0" w:color="000000"/>
              <w:right w:val="nil"/>
            </w:tcBorders>
            <w:shd w:val="clear" w:color="auto" w:fill="auto"/>
            <w:noWrap/>
            <w:vAlign w:val="bottom"/>
            <w:hideMark/>
          </w:tcPr>
          <w:p w14:paraId="02F9EE3D" w14:textId="77777777" w:rsidR="007A543D" w:rsidRPr="00216F52" w:rsidRDefault="007A543D" w:rsidP="007A543D">
            <w:pPr>
              <w:jc w:val="right"/>
              <w:rPr>
                <w:b/>
                <w:color w:val="000000"/>
                <w:sz w:val="21"/>
                <w:szCs w:val="22"/>
              </w:rPr>
            </w:pPr>
            <w:r w:rsidRPr="00216F52">
              <w:rPr>
                <w:b/>
                <w:color w:val="000000"/>
                <w:sz w:val="21"/>
                <w:szCs w:val="22"/>
              </w:rPr>
              <w:t>5</w:t>
            </w:r>
          </w:p>
        </w:tc>
        <w:tc>
          <w:tcPr>
            <w:tcW w:w="0" w:type="auto"/>
            <w:tcBorders>
              <w:top w:val="nil"/>
              <w:left w:val="nil"/>
              <w:bottom w:val="single" w:sz="18" w:space="0" w:color="000000"/>
              <w:right w:val="nil"/>
            </w:tcBorders>
            <w:shd w:val="clear" w:color="auto" w:fill="auto"/>
            <w:noWrap/>
            <w:vAlign w:val="bottom"/>
            <w:hideMark/>
          </w:tcPr>
          <w:p w14:paraId="493544CB" w14:textId="77777777" w:rsidR="007A543D" w:rsidRPr="00216F52" w:rsidRDefault="007A543D" w:rsidP="007A543D">
            <w:pPr>
              <w:jc w:val="right"/>
              <w:rPr>
                <w:b/>
                <w:color w:val="000000"/>
                <w:sz w:val="21"/>
                <w:szCs w:val="22"/>
              </w:rPr>
            </w:pPr>
            <w:r w:rsidRPr="00216F52">
              <w:rPr>
                <w:b/>
                <w:color w:val="000000"/>
                <w:sz w:val="21"/>
                <w:szCs w:val="22"/>
              </w:rPr>
              <w:t>6</w:t>
            </w:r>
          </w:p>
        </w:tc>
        <w:tc>
          <w:tcPr>
            <w:tcW w:w="0" w:type="auto"/>
            <w:tcBorders>
              <w:top w:val="nil"/>
              <w:left w:val="nil"/>
              <w:bottom w:val="single" w:sz="18" w:space="0" w:color="000000"/>
              <w:right w:val="nil"/>
            </w:tcBorders>
            <w:shd w:val="clear" w:color="auto" w:fill="auto"/>
            <w:noWrap/>
            <w:vAlign w:val="bottom"/>
            <w:hideMark/>
          </w:tcPr>
          <w:p w14:paraId="1B9D0727" w14:textId="77777777" w:rsidR="007A543D" w:rsidRPr="00216F52" w:rsidRDefault="007A543D" w:rsidP="007A543D">
            <w:pPr>
              <w:jc w:val="right"/>
              <w:rPr>
                <w:b/>
                <w:color w:val="000000"/>
                <w:sz w:val="21"/>
                <w:szCs w:val="22"/>
              </w:rPr>
            </w:pPr>
            <w:r w:rsidRPr="00216F52">
              <w:rPr>
                <w:b/>
                <w:color w:val="000000"/>
                <w:sz w:val="21"/>
                <w:szCs w:val="22"/>
              </w:rPr>
              <w:t>7</w:t>
            </w:r>
          </w:p>
        </w:tc>
        <w:tc>
          <w:tcPr>
            <w:tcW w:w="0" w:type="auto"/>
            <w:tcBorders>
              <w:top w:val="nil"/>
              <w:left w:val="nil"/>
              <w:bottom w:val="single" w:sz="18" w:space="0" w:color="000000"/>
              <w:right w:val="nil"/>
            </w:tcBorders>
            <w:shd w:val="clear" w:color="auto" w:fill="auto"/>
            <w:noWrap/>
            <w:vAlign w:val="bottom"/>
            <w:hideMark/>
          </w:tcPr>
          <w:p w14:paraId="722820C2" w14:textId="77777777" w:rsidR="007A543D" w:rsidRPr="00216F52" w:rsidRDefault="007A543D" w:rsidP="007A543D">
            <w:pPr>
              <w:jc w:val="right"/>
              <w:rPr>
                <w:b/>
                <w:color w:val="000000"/>
                <w:sz w:val="21"/>
                <w:szCs w:val="22"/>
              </w:rPr>
            </w:pPr>
            <w:r w:rsidRPr="00216F52">
              <w:rPr>
                <w:b/>
                <w:color w:val="000000"/>
                <w:sz w:val="21"/>
                <w:szCs w:val="22"/>
              </w:rPr>
              <w:t>8</w:t>
            </w:r>
          </w:p>
        </w:tc>
        <w:tc>
          <w:tcPr>
            <w:tcW w:w="0" w:type="auto"/>
            <w:tcBorders>
              <w:top w:val="nil"/>
              <w:left w:val="nil"/>
              <w:bottom w:val="single" w:sz="18" w:space="0" w:color="000000"/>
              <w:right w:val="nil"/>
            </w:tcBorders>
            <w:shd w:val="clear" w:color="auto" w:fill="auto"/>
            <w:noWrap/>
            <w:vAlign w:val="bottom"/>
            <w:hideMark/>
          </w:tcPr>
          <w:p w14:paraId="087D9828" w14:textId="77777777" w:rsidR="007A543D" w:rsidRPr="00216F52" w:rsidRDefault="007A543D" w:rsidP="007A543D">
            <w:pPr>
              <w:jc w:val="right"/>
              <w:rPr>
                <w:b/>
                <w:color w:val="000000"/>
                <w:sz w:val="21"/>
                <w:szCs w:val="22"/>
              </w:rPr>
            </w:pPr>
            <w:r w:rsidRPr="00216F52">
              <w:rPr>
                <w:b/>
                <w:color w:val="000000"/>
                <w:sz w:val="21"/>
                <w:szCs w:val="22"/>
              </w:rPr>
              <w:t>9</w:t>
            </w:r>
          </w:p>
        </w:tc>
        <w:tc>
          <w:tcPr>
            <w:tcW w:w="0" w:type="auto"/>
            <w:tcBorders>
              <w:top w:val="nil"/>
              <w:left w:val="nil"/>
              <w:bottom w:val="single" w:sz="18" w:space="0" w:color="000000"/>
              <w:right w:val="nil"/>
            </w:tcBorders>
            <w:shd w:val="clear" w:color="auto" w:fill="auto"/>
            <w:noWrap/>
            <w:vAlign w:val="bottom"/>
            <w:hideMark/>
          </w:tcPr>
          <w:p w14:paraId="5542FCBD" w14:textId="77777777" w:rsidR="007A543D" w:rsidRPr="00216F52" w:rsidRDefault="007A543D" w:rsidP="007A543D">
            <w:pPr>
              <w:jc w:val="right"/>
              <w:rPr>
                <w:b/>
                <w:color w:val="000000"/>
                <w:sz w:val="21"/>
                <w:szCs w:val="22"/>
              </w:rPr>
            </w:pPr>
            <w:r w:rsidRPr="00216F52">
              <w:rPr>
                <w:b/>
                <w:color w:val="000000"/>
                <w:sz w:val="21"/>
                <w:szCs w:val="22"/>
              </w:rPr>
              <w:t>10</w:t>
            </w:r>
          </w:p>
        </w:tc>
      </w:tr>
      <w:tr w:rsidR="007A543D" w:rsidRPr="00216F52" w14:paraId="15500911" w14:textId="77777777" w:rsidTr="007A543D">
        <w:trPr>
          <w:trHeight w:val="320"/>
        </w:trPr>
        <w:tc>
          <w:tcPr>
            <w:tcW w:w="0" w:type="auto"/>
            <w:tcBorders>
              <w:top w:val="single" w:sz="18" w:space="0" w:color="000000"/>
              <w:left w:val="nil"/>
              <w:bottom w:val="nil"/>
              <w:right w:val="single" w:sz="18" w:space="0" w:color="000000"/>
            </w:tcBorders>
            <w:shd w:val="clear" w:color="auto" w:fill="auto"/>
            <w:noWrap/>
            <w:vAlign w:val="bottom"/>
            <w:hideMark/>
          </w:tcPr>
          <w:p w14:paraId="00632B1D" w14:textId="77777777" w:rsidR="007A543D" w:rsidRPr="00216F52" w:rsidRDefault="007A543D" w:rsidP="007A543D">
            <w:pPr>
              <w:rPr>
                <w:b/>
                <w:bCs/>
                <w:color w:val="000000"/>
                <w:sz w:val="21"/>
                <w:szCs w:val="22"/>
              </w:rPr>
            </w:pPr>
            <w:r w:rsidRPr="00216F52">
              <w:rPr>
                <w:b/>
                <w:bCs/>
                <w:color w:val="000000"/>
                <w:sz w:val="21"/>
                <w:szCs w:val="22"/>
              </w:rPr>
              <w:t>Train</w:t>
            </w:r>
          </w:p>
        </w:tc>
        <w:tc>
          <w:tcPr>
            <w:tcW w:w="0" w:type="auto"/>
            <w:tcBorders>
              <w:top w:val="single" w:sz="18" w:space="0" w:color="000000"/>
              <w:left w:val="single" w:sz="18" w:space="0" w:color="000000"/>
              <w:bottom w:val="nil"/>
              <w:right w:val="nil"/>
            </w:tcBorders>
            <w:shd w:val="clear" w:color="auto" w:fill="auto"/>
            <w:noWrap/>
            <w:vAlign w:val="bottom"/>
            <w:hideMark/>
          </w:tcPr>
          <w:p w14:paraId="7779B054" w14:textId="77777777" w:rsidR="007A543D" w:rsidRPr="00216F52" w:rsidRDefault="007A543D" w:rsidP="007A543D">
            <w:pPr>
              <w:jc w:val="right"/>
              <w:rPr>
                <w:i/>
                <w:color w:val="000000"/>
                <w:sz w:val="21"/>
                <w:szCs w:val="22"/>
              </w:rPr>
            </w:pPr>
            <w:r w:rsidRPr="00216F52">
              <w:rPr>
                <w:i/>
                <w:color w:val="000000"/>
                <w:sz w:val="21"/>
                <w:szCs w:val="22"/>
              </w:rPr>
              <w:t>64</w:t>
            </w:r>
          </w:p>
        </w:tc>
        <w:tc>
          <w:tcPr>
            <w:tcW w:w="0" w:type="auto"/>
            <w:tcBorders>
              <w:top w:val="single" w:sz="18" w:space="0" w:color="000000"/>
              <w:left w:val="nil"/>
              <w:bottom w:val="nil"/>
              <w:right w:val="nil"/>
            </w:tcBorders>
            <w:shd w:val="clear" w:color="auto" w:fill="auto"/>
            <w:noWrap/>
            <w:vAlign w:val="bottom"/>
            <w:hideMark/>
          </w:tcPr>
          <w:p w14:paraId="126E7A96" w14:textId="77777777" w:rsidR="007A543D" w:rsidRPr="00216F52" w:rsidRDefault="007A543D" w:rsidP="007A543D">
            <w:pPr>
              <w:jc w:val="right"/>
              <w:rPr>
                <w:i/>
                <w:color w:val="000000"/>
                <w:sz w:val="21"/>
                <w:szCs w:val="22"/>
              </w:rPr>
            </w:pPr>
            <w:r w:rsidRPr="00216F52">
              <w:rPr>
                <w:i/>
                <w:color w:val="000000"/>
                <w:sz w:val="21"/>
                <w:szCs w:val="22"/>
              </w:rPr>
              <w:t>40</w:t>
            </w:r>
          </w:p>
        </w:tc>
        <w:tc>
          <w:tcPr>
            <w:tcW w:w="0" w:type="auto"/>
            <w:tcBorders>
              <w:top w:val="single" w:sz="18" w:space="0" w:color="000000"/>
              <w:left w:val="nil"/>
              <w:bottom w:val="nil"/>
              <w:right w:val="nil"/>
            </w:tcBorders>
            <w:shd w:val="clear" w:color="auto" w:fill="auto"/>
            <w:noWrap/>
            <w:vAlign w:val="bottom"/>
            <w:hideMark/>
          </w:tcPr>
          <w:p w14:paraId="336175EE" w14:textId="77777777" w:rsidR="007A543D" w:rsidRPr="00216F52" w:rsidRDefault="007A543D" w:rsidP="007A543D">
            <w:pPr>
              <w:jc w:val="right"/>
              <w:rPr>
                <w:i/>
                <w:color w:val="000000"/>
                <w:sz w:val="21"/>
                <w:szCs w:val="22"/>
              </w:rPr>
            </w:pPr>
            <w:r w:rsidRPr="00216F52">
              <w:rPr>
                <w:i/>
                <w:color w:val="000000"/>
                <w:sz w:val="21"/>
                <w:szCs w:val="22"/>
              </w:rPr>
              <w:t>53</w:t>
            </w:r>
          </w:p>
        </w:tc>
        <w:tc>
          <w:tcPr>
            <w:tcW w:w="0" w:type="auto"/>
            <w:tcBorders>
              <w:top w:val="single" w:sz="18" w:space="0" w:color="000000"/>
              <w:left w:val="nil"/>
              <w:bottom w:val="nil"/>
              <w:right w:val="nil"/>
            </w:tcBorders>
            <w:shd w:val="clear" w:color="auto" w:fill="auto"/>
            <w:noWrap/>
            <w:vAlign w:val="bottom"/>
            <w:hideMark/>
          </w:tcPr>
          <w:p w14:paraId="3CF5F019" w14:textId="77777777" w:rsidR="007A543D" w:rsidRPr="00216F52" w:rsidRDefault="007A543D" w:rsidP="007A543D">
            <w:pPr>
              <w:jc w:val="right"/>
              <w:rPr>
                <w:i/>
                <w:color w:val="000000"/>
                <w:sz w:val="21"/>
                <w:szCs w:val="22"/>
              </w:rPr>
            </w:pPr>
            <w:r w:rsidRPr="00216F52">
              <w:rPr>
                <w:i/>
                <w:color w:val="000000"/>
                <w:sz w:val="21"/>
                <w:szCs w:val="22"/>
              </w:rPr>
              <w:t>54</w:t>
            </w:r>
          </w:p>
        </w:tc>
        <w:tc>
          <w:tcPr>
            <w:tcW w:w="0" w:type="auto"/>
            <w:tcBorders>
              <w:top w:val="single" w:sz="18" w:space="0" w:color="000000"/>
              <w:left w:val="nil"/>
              <w:bottom w:val="nil"/>
              <w:right w:val="nil"/>
            </w:tcBorders>
            <w:shd w:val="clear" w:color="auto" w:fill="auto"/>
            <w:noWrap/>
            <w:vAlign w:val="bottom"/>
            <w:hideMark/>
          </w:tcPr>
          <w:p w14:paraId="4208B13E" w14:textId="77777777" w:rsidR="007A543D" w:rsidRPr="00216F52" w:rsidRDefault="007A543D" w:rsidP="007A543D">
            <w:pPr>
              <w:jc w:val="right"/>
              <w:rPr>
                <w:i/>
                <w:color w:val="000000"/>
                <w:sz w:val="21"/>
                <w:szCs w:val="22"/>
              </w:rPr>
            </w:pPr>
            <w:r w:rsidRPr="00216F52">
              <w:rPr>
                <w:i/>
                <w:color w:val="000000"/>
                <w:sz w:val="21"/>
                <w:szCs w:val="22"/>
              </w:rPr>
              <w:t>24</w:t>
            </w:r>
          </w:p>
        </w:tc>
        <w:tc>
          <w:tcPr>
            <w:tcW w:w="0" w:type="auto"/>
            <w:tcBorders>
              <w:top w:val="single" w:sz="18" w:space="0" w:color="000000"/>
              <w:left w:val="nil"/>
              <w:bottom w:val="nil"/>
              <w:right w:val="nil"/>
            </w:tcBorders>
            <w:shd w:val="clear" w:color="auto" w:fill="auto"/>
            <w:noWrap/>
            <w:vAlign w:val="bottom"/>
            <w:hideMark/>
          </w:tcPr>
          <w:p w14:paraId="62848045" w14:textId="77777777" w:rsidR="007A543D" w:rsidRPr="00216F52" w:rsidRDefault="007A543D" w:rsidP="007A543D">
            <w:pPr>
              <w:jc w:val="right"/>
              <w:rPr>
                <w:i/>
                <w:color w:val="000000"/>
                <w:sz w:val="21"/>
                <w:szCs w:val="22"/>
              </w:rPr>
            </w:pPr>
            <w:r w:rsidRPr="00216F52">
              <w:rPr>
                <w:i/>
                <w:color w:val="000000"/>
                <w:sz w:val="21"/>
                <w:szCs w:val="22"/>
              </w:rPr>
              <w:t>30</w:t>
            </w:r>
          </w:p>
        </w:tc>
        <w:tc>
          <w:tcPr>
            <w:tcW w:w="0" w:type="auto"/>
            <w:tcBorders>
              <w:top w:val="single" w:sz="18" w:space="0" w:color="000000"/>
              <w:left w:val="nil"/>
              <w:bottom w:val="nil"/>
              <w:right w:val="nil"/>
            </w:tcBorders>
            <w:shd w:val="clear" w:color="auto" w:fill="auto"/>
            <w:noWrap/>
            <w:vAlign w:val="bottom"/>
            <w:hideMark/>
          </w:tcPr>
          <w:p w14:paraId="1039D4B9" w14:textId="77777777" w:rsidR="007A543D" w:rsidRPr="00216F52" w:rsidRDefault="007A543D" w:rsidP="007A543D">
            <w:pPr>
              <w:jc w:val="right"/>
              <w:rPr>
                <w:i/>
                <w:color w:val="000000"/>
                <w:sz w:val="21"/>
                <w:szCs w:val="22"/>
              </w:rPr>
            </w:pPr>
            <w:r w:rsidRPr="00216F52">
              <w:rPr>
                <w:i/>
                <w:color w:val="000000"/>
                <w:sz w:val="21"/>
                <w:szCs w:val="22"/>
              </w:rPr>
              <w:t>20</w:t>
            </w:r>
          </w:p>
        </w:tc>
        <w:tc>
          <w:tcPr>
            <w:tcW w:w="0" w:type="auto"/>
            <w:tcBorders>
              <w:top w:val="single" w:sz="18" w:space="0" w:color="000000"/>
              <w:left w:val="nil"/>
              <w:bottom w:val="nil"/>
              <w:right w:val="nil"/>
            </w:tcBorders>
            <w:shd w:val="clear" w:color="auto" w:fill="auto"/>
            <w:noWrap/>
            <w:vAlign w:val="bottom"/>
            <w:hideMark/>
          </w:tcPr>
          <w:p w14:paraId="15A28823" w14:textId="77777777" w:rsidR="007A543D" w:rsidRPr="00216F52" w:rsidRDefault="007A543D" w:rsidP="007A543D">
            <w:pPr>
              <w:jc w:val="right"/>
              <w:rPr>
                <w:i/>
                <w:color w:val="000000"/>
                <w:sz w:val="21"/>
                <w:szCs w:val="22"/>
              </w:rPr>
            </w:pPr>
            <w:r w:rsidRPr="00216F52">
              <w:rPr>
                <w:i/>
                <w:color w:val="000000"/>
                <w:sz w:val="21"/>
                <w:szCs w:val="22"/>
              </w:rPr>
              <w:t>23</w:t>
            </w:r>
          </w:p>
        </w:tc>
        <w:tc>
          <w:tcPr>
            <w:tcW w:w="0" w:type="auto"/>
            <w:tcBorders>
              <w:top w:val="single" w:sz="18" w:space="0" w:color="000000"/>
              <w:left w:val="nil"/>
              <w:bottom w:val="nil"/>
              <w:right w:val="nil"/>
            </w:tcBorders>
            <w:shd w:val="clear" w:color="auto" w:fill="auto"/>
            <w:noWrap/>
            <w:vAlign w:val="bottom"/>
            <w:hideMark/>
          </w:tcPr>
          <w:p w14:paraId="174D72C5" w14:textId="77777777" w:rsidR="007A543D" w:rsidRPr="00216F52" w:rsidRDefault="007A543D" w:rsidP="007A543D">
            <w:pPr>
              <w:jc w:val="right"/>
              <w:rPr>
                <w:i/>
                <w:color w:val="000000"/>
                <w:sz w:val="21"/>
                <w:szCs w:val="22"/>
              </w:rPr>
            </w:pPr>
            <w:r w:rsidRPr="00216F52">
              <w:rPr>
                <w:i/>
                <w:color w:val="000000"/>
                <w:sz w:val="21"/>
                <w:szCs w:val="22"/>
              </w:rPr>
              <w:t>14</w:t>
            </w:r>
          </w:p>
        </w:tc>
        <w:tc>
          <w:tcPr>
            <w:tcW w:w="0" w:type="auto"/>
            <w:tcBorders>
              <w:top w:val="single" w:sz="18" w:space="0" w:color="000000"/>
              <w:left w:val="nil"/>
              <w:bottom w:val="nil"/>
              <w:right w:val="nil"/>
            </w:tcBorders>
            <w:shd w:val="clear" w:color="auto" w:fill="auto"/>
            <w:noWrap/>
            <w:vAlign w:val="bottom"/>
            <w:hideMark/>
          </w:tcPr>
          <w:p w14:paraId="1138B10F" w14:textId="77777777" w:rsidR="007A543D" w:rsidRPr="00216F52" w:rsidRDefault="007A543D" w:rsidP="007A543D">
            <w:pPr>
              <w:jc w:val="right"/>
              <w:rPr>
                <w:i/>
                <w:color w:val="000000"/>
                <w:sz w:val="21"/>
                <w:szCs w:val="22"/>
              </w:rPr>
            </w:pPr>
            <w:r w:rsidRPr="00216F52">
              <w:rPr>
                <w:i/>
                <w:color w:val="000000"/>
                <w:sz w:val="21"/>
                <w:szCs w:val="22"/>
              </w:rPr>
              <w:t>10</w:t>
            </w:r>
          </w:p>
        </w:tc>
        <w:tc>
          <w:tcPr>
            <w:tcW w:w="0" w:type="auto"/>
            <w:tcBorders>
              <w:top w:val="single" w:sz="18" w:space="0" w:color="000000"/>
              <w:left w:val="nil"/>
              <w:bottom w:val="nil"/>
              <w:right w:val="nil"/>
            </w:tcBorders>
            <w:shd w:val="clear" w:color="auto" w:fill="auto"/>
            <w:noWrap/>
            <w:vAlign w:val="bottom"/>
            <w:hideMark/>
          </w:tcPr>
          <w:p w14:paraId="46ED367C" w14:textId="77777777" w:rsidR="007A543D" w:rsidRPr="00216F52" w:rsidRDefault="007A543D" w:rsidP="007A543D">
            <w:pPr>
              <w:jc w:val="right"/>
              <w:rPr>
                <w:i/>
                <w:color w:val="000000"/>
                <w:sz w:val="21"/>
                <w:szCs w:val="22"/>
              </w:rPr>
            </w:pPr>
            <w:r w:rsidRPr="00216F52">
              <w:rPr>
                <w:i/>
                <w:color w:val="000000"/>
                <w:sz w:val="21"/>
                <w:szCs w:val="22"/>
              </w:rPr>
              <w:t>9</w:t>
            </w:r>
          </w:p>
        </w:tc>
      </w:tr>
      <w:tr w:rsidR="00502211" w:rsidRPr="00216F52" w14:paraId="68409012" w14:textId="77777777" w:rsidTr="007A543D">
        <w:trPr>
          <w:trHeight w:val="320"/>
        </w:trPr>
        <w:tc>
          <w:tcPr>
            <w:tcW w:w="0" w:type="auto"/>
            <w:tcBorders>
              <w:top w:val="nil"/>
              <w:left w:val="nil"/>
              <w:bottom w:val="nil"/>
              <w:right w:val="single" w:sz="18" w:space="0" w:color="000000"/>
            </w:tcBorders>
            <w:shd w:val="clear" w:color="auto" w:fill="auto"/>
            <w:noWrap/>
            <w:vAlign w:val="bottom"/>
            <w:hideMark/>
          </w:tcPr>
          <w:p w14:paraId="3A7898BC" w14:textId="77777777" w:rsidR="007A543D" w:rsidRPr="00216F52" w:rsidRDefault="007A543D" w:rsidP="007A543D">
            <w:pPr>
              <w:rPr>
                <w:b/>
                <w:bCs/>
                <w:color w:val="000000"/>
                <w:sz w:val="21"/>
                <w:szCs w:val="22"/>
              </w:rPr>
            </w:pPr>
            <w:r w:rsidRPr="00216F52">
              <w:rPr>
                <w:b/>
                <w:bCs/>
                <w:color w:val="000000"/>
                <w:sz w:val="21"/>
                <w:szCs w:val="22"/>
              </w:rPr>
              <w:t>Test</w:t>
            </w:r>
          </w:p>
        </w:tc>
        <w:tc>
          <w:tcPr>
            <w:tcW w:w="0" w:type="auto"/>
            <w:tcBorders>
              <w:top w:val="nil"/>
              <w:left w:val="single" w:sz="18" w:space="0" w:color="000000"/>
              <w:bottom w:val="nil"/>
              <w:right w:val="nil"/>
            </w:tcBorders>
            <w:shd w:val="clear" w:color="auto" w:fill="auto"/>
            <w:noWrap/>
            <w:vAlign w:val="bottom"/>
            <w:hideMark/>
          </w:tcPr>
          <w:p w14:paraId="3F8829AE" w14:textId="77777777" w:rsidR="007A543D" w:rsidRPr="00216F52" w:rsidRDefault="007A543D" w:rsidP="007A543D">
            <w:pPr>
              <w:jc w:val="right"/>
              <w:rPr>
                <w:i/>
                <w:color w:val="000000"/>
                <w:sz w:val="21"/>
                <w:szCs w:val="22"/>
              </w:rPr>
            </w:pPr>
            <w:r w:rsidRPr="00216F52">
              <w:rPr>
                <w:i/>
                <w:color w:val="000000"/>
                <w:sz w:val="21"/>
                <w:szCs w:val="22"/>
              </w:rPr>
              <w:t>30</w:t>
            </w:r>
          </w:p>
        </w:tc>
        <w:tc>
          <w:tcPr>
            <w:tcW w:w="0" w:type="auto"/>
            <w:tcBorders>
              <w:top w:val="nil"/>
              <w:left w:val="nil"/>
              <w:bottom w:val="nil"/>
              <w:right w:val="nil"/>
            </w:tcBorders>
            <w:shd w:val="clear" w:color="auto" w:fill="auto"/>
            <w:noWrap/>
            <w:vAlign w:val="bottom"/>
            <w:hideMark/>
          </w:tcPr>
          <w:p w14:paraId="65B3D9B1" w14:textId="77777777" w:rsidR="007A543D" w:rsidRPr="00216F52" w:rsidRDefault="007A543D" w:rsidP="007A543D">
            <w:pPr>
              <w:jc w:val="right"/>
              <w:rPr>
                <w:i/>
                <w:color w:val="000000"/>
                <w:sz w:val="21"/>
                <w:szCs w:val="22"/>
              </w:rPr>
            </w:pPr>
            <w:r w:rsidRPr="00216F52">
              <w:rPr>
                <w:i/>
                <w:color w:val="000000"/>
                <w:sz w:val="21"/>
                <w:szCs w:val="22"/>
              </w:rPr>
              <w:t>22</w:t>
            </w:r>
          </w:p>
        </w:tc>
        <w:tc>
          <w:tcPr>
            <w:tcW w:w="0" w:type="auto"/>
            <w:tcBorders>
              <w:top w:val="nil"/>
              <w:left w:val="nil"/>
              <w:bottom w:val="nil"/>
              <w:right w:val="nil"/>
            </w:tcBorders>
            <w:shd w:val="clear" w:color="auto" w:fill="auto"/>
            <w:noWrap/>
            <w:vAlign w:val="bottom"/>
            <w:hideMark/>
          </w:tcPr>
          <w:p w14:paraId="3FB34134" w14:textId="77777777" w:rsidR="007A543D" w:rsidRPr="00216F52" w:rsidRDefault="007A543D" w:rsidP="007A543D">
            <w:pPr>
              <w:jc w:val="right"/>
              <w:rPr>
                <w:i/>
                <w:color w:val="000000"/>
                <w:sz w:val="21"/>
                <w:szCs w:val="22"/>
              </w:rPr>
            </w:pPr>
            <w:r w:rsidRPr="00216F52">
              <w:rPr>
                <w:i/>
                <w:color w:val="000000"/>
                <w:sz w:val="21"/>
                <w:szCs w:val="22"/>
              </w:rPr>
              <w:t>27</w:t>
            </w:r>
          </w:p>
        </w:tc>
        <w:tc>
          <w:tcPr>
            <w:tcW w:w="0" w:type="auto"/>
            <w:tcBorders>
              <w:top w:val="nil"/>
              <w:left w:val="nil"/>
              <w:bottom w:val="nil"/>
              <w:right w:val="nil"/>
            </w:tcBorders>
            <w:shd w:val="clear" w:color="auto" w:fill="auto"/>
            <w:noWrap/>
            <w:vAlign w:val="bottom"/>
            <w:hideMark/>
          </w:tcPr>
          <w:p w14:paraId="5AD942ED" w14:textId="77777777" w:rsidR="007A543D" w:rsidRPr="00216F52" w:rsidRDefault="007A543D" w:rsidP="007A543D">
            <w:pPr>
              <w:jc w:val="right"/>
              <w:rPr>
                <w:i/>
                <w:color w:val="000000"/>
                <w:sz w:val="21"/>
                <w:szCs w:val="22"/>
              </w:rPr>
            </w:pPr>
            <w:r w:rsidRPr="00216F52">
              <w:rPr>
                <w:i/>
                <w:color w:val="000000"/>
                <w:sz w:val="21"/>
                <w:szCs w:val="22"/>
              </w:rPr>
              <w:t>28</w:t>
            </w:r>
          </w:p>
        </w:tc>
        <w:tc>
          <w:tcPr>
            <w:tcW w:w="0" w:type="auto"/>
            <w:tcBorders>
              <w:top w:val="nil"/>
              <w:left w:val="nil"/>
              <w:bottom w:val="nil"/>
              <w:right w:val="nil"/>
            </w:tcBorders>
            <w:shd w:val="clear" w:color="auto" w:fill="auto"/>
            <w:noWrap/>
            <w:vAlign w:val="bottom"/>
            <w:hideMark/>
          </w:tcPr>
          <w:p w14:paraId="5BE97289" w14:textId="77777777" w:rsidR="007A543D" w:rsidRPr="00216F52" w:rsidRDefault="007A543D" w:rsidP="007A543D">
            <w:pPr>
              <w:jc w:val="right"/>
              <w:rPr>
                <w:i/>
                <w:color w:val="000000"/>
                <w:sz w:val="21"/>
                <w:szCs w:val="22"/>
              </w:rPr>
            </w:pPr>
            <w:r w:rsidRPr="00216F52">
              <w:rPr>
                <w:i/>
                <w:color w:val="000000"/>
                <w:sz w:val="21"/>
                <w:szCs w:val="22"/>
              </w:rPr>
              <w:t>11</w:t>
            </w:r>
          </w:p>
        </w:tc>
        <w:tc>
          <w:tcPr>
            <w:tcW w:w="0" w:type="auto"/>
            <w:tcBorders>
              <w:top w:val="nil"/>
              <w:left w:val="nil"/>
              <w:bottom w:val="nil"/>
              <w:right w:val="nil"/>
            </w:tcBorders>
            <w:shd w:val="clear" w:color="auto" w:fill="auto"/>
            <w:noWrap/>
            <w:vAlign w:val="bottom"/>
            <w:hideMark/>
          </w:tcPr>
          <w:p w14:paraId="25DBD5F3" w14:textId="77777777" w:rsidR="007A543D" w:rsidRPr="00216F52" w:rsidRDefault="007A543D" w:rsidP="007A543D">
            <w:pPr>
              <w:jc w:val="right"/>
              <w:rPr>
                <w:i/>
                <w:color w:val="000000"/>
                <w:sz w:val="21"/>
                <w:szCs w:val="22"/>
              </w:rPr>
            </w:pPr>
            <w:r w:rsidRPr="00216F52">
              <w:rPr>
                <w:i/>
                <w:color w:val="000000"/>
                <w:sz w:val="21"/>
                <w:szCs w:val="22"/>
              </w:rPr>
              <w:t>14</w:t>
            </w:r>
          </w:p>
        </w:tc>
        <w:tc>
          <w:tcPr>
            <w:tcW w:w="0" w:type="auto"/>
            <w:tcBorders>
              <w:top w:val="nil"/>
              <w:left w:val="nil"/>
              <w:bottom w:val="nil"/>
              <w:right w:val="nil"/>
            </w:tcBorders>
            <w:shd w:val="clear" w:color="auto" w:fill="auto"/>
            <w:noWrap/>
            <w:vAlign w:val="bottom"/>
            <w:hideMark/>
          </w:tcPr>
          <w:p w14:paraId="7DAB9F7E" w14:textId="77777777" w:rsidR="007A543D" w:rsidRPr="00216F52" w:rsidRDefault="007A543D" w:rsidP="007A543D">
            <w:pPr>
              <w:jc w:val="right"/>
              <w:rPr>
                <w:i/>
                <w:color w:val="000000"/>
                <w:sz w:val="21"/>
                <w:szCs w:val="22"/>
              </w:rPr>
            </w:pPr>
            <w:r w:rsidRPr="00216F52">
              <w:rPr>
                <w:i/>
                <w:color w:val="000000"/>
                <w:sz w:val="21"/>
                <w:szCs w:val="22"/>
              </w:rPr>
              <w:t>12</w:t>
            </w:r>
          </w:p>
        </w:tc>
        <w:tc>
          <w:tcPr>
            <w:tcW w:w="0" w:type="auto"/>
            <w:tcBorders>
              <w:top w:val="nil"/>
              <w:left w:val="nil"/>
              <w:bottom w:val="nil"/>
              <w:right w:val="nil"/>
            </w:tcBorders>
            <w:shd w:val="clear" w:color="auto" w:fill="auto"/>
            <w:noWrap/>
            <w:vAlign w:val="bottom"/>
            <w:hideMark/>
          </w:tcPr>
          <w:p w14:paraId="3C12AB45" w14:textId="77777777" w:rsidR="007A543D" w:rsidRPr="00216F52" w:rsidRDefault="007A543D" w:rsidP="007A543D">
            <w:pPr>
              <w:jc w:val="right"/>
              <w:rPr>
                <w:i/>
                <w:color w:val="000000"/>
                <w:sz w:val="21"/>
                <w:szCs w:val="22"/>
              </w:rPr>
            </w:pPr>
            <w:r w:rsidRPr="00216F52">
              <w:rPr>
                <w:i/>
                <w:color w:val="000000"/>
                <w:sz w:val="21"/>
                <w:szCs w:val="22"/>
              </w:rPr>
              <w:t>11</w:t>
            </w:r>
          </w:p>
        </w:tc>
        <w:tc>
          <w:tcPr>
            <w:tcW w:w="0" w:type="auto"/>
            <w:tcBorders>
              <w:top w:val="nil"/>
              <w:left w:val="nil"/>
              <w:bottom w:val="nil"/>
              <w:right w:val="nil"/>
            </w:tcBorders>
            <w:shd w:val="clear" w:color="auto" w:fill="auto"/>
            <w:noWrap/>
            <w:vAlign w:val="bottom"/>
            <w:hideMark/>
          </w:tcPr>
          <w:p w14:paraId="334151B4" w14:textId="77777777" w:rsidR="007A543D" w:rsidRPr="00216F52" w:rsidRDefault="007A543D" w:rsidP="007A543D">
            <w:pPr>
              <w:jc w:val="right"/>
              <w:rPr>
                <w:i/>
                <w:color w:val="000000"/>
                <w:sz w:val="21"/>
                <w:szCs w:val="22"/>
              </w:rPr>
            </w:pPr>
            <w:r w:rsidRPr="00216F52">
              <w:rPr>
                <w:i/>
                <w:color w:val="000000"/>
                <w:sz w:val="21"/>
                <w:szCs w:val="22"/>
              </w:rPr>
              <w:t>7</w:t>
            </w:r>
          </w:p>
        </w:tc>
        <w:tc>
          <w:tcPr>
            <w:tcW w:w="0" w:type="auto"/>
            <w:tcBorders>
              <w:top w:val="nil"/>
              <w:left w:val="nil"/>
              <w:bottom w:val="nil"/>
              <w:right w:val="nil"/>
            </w:tcBorders>
            <w:shd w:val="clear" w:color="auto" w:fill="auto"/>
            <w:noWrap/>
            <w:vAlign w:val="bottom"/>
            <w:hideMark/>
          </w:tcPr>
          <w:p w14:paraId="6BE845D9" w14:textId="77777777" w:rsidR="007A543D" w:rsidRPr="00216F52" w:rsidRDefault="007A543D" w:rsidP="007A543D">
            <w:pPr>
              <w:jc w:val="right"/>
              <w:rPr>
                <w:i/>
                <w:color w:val="000000"/>
                <w:sz w:val="21"/>
                <w:szCs w:val="22"/>
              </w:rPr>
            </w:pPr>
            <w:r w:rsidRPr="00216F52">
              <w:rPr>
                <w:i/>
                <w:color w:val="000000"/>
                <w:sz w:val="21"/>
                <w:szCs w:val="22"/>
              </w:rPr>
              <w:t>1</w:t>
            </w:r>
          </w:p>
        </w:tc>
        <w:tc>
          <w:tcPr>
            <w:tcW w:w="0" w:type="auto"/>
            <w:tcBorders>
              <w:top w:val="nil"/>
              <w:left w:val="nil"/>
              <w:bottom w:val="nil"/>
              <w:right w:val="nil"/>
            </w:tcBorders>
            <w:shd w:val="clear" w:color="auto" w:fill="auto"/>
            <w:noWrap/>
            <w:vAlign w:val="bottom"/>
            <w:hideMark/>
          </w:tcPr>
          <w:p w14:paraId="48CC7F68" w14:textId="77777777" w:rsidR="007A543D" w:rsidRPr="00216F52" w:rsidRDefault="007A543D" w:rsidP="007A543D">
            <w:pPr>
              <w:jc w:val="right"/>
              <w:rPr>
                <w:i/>
                <w:color w:val="000000"/>
                <w:sz w:val="21"/>
                <w:szCs w:val="22"/>
              </w:rPr>
            </w:pPr>
            <w:r w:rsidRPr="00216F52">
              <w:rPr>
                <w:i/>
                <w:color w:val="000000"/>
                <w:sz w:val="21"/>
                <w:szCs w:val="22"/>
              </w:rPr>
              <w:t>6</w:t>
            </w:r>
          </w:p>
        </w:tc>
      </w:tr>
    </w:tbl>
    <w:p w14:paraId="3FE08A07" w14:textId="51909397" w:rsidR="003515A0" w:rsidRPr="00216F52" w:rsidRDefault="00603F7C" w:rsidP="00BB5A6B">
      <w:pPr>
        <w:autoSpaceDE w:val="0"/>
        <w:autoSpaceDN w:val="0"/>
        <w:adjustRightInd w:val="0"/>
        <w:spacing w:before="120" w:after="240" w:line="480" w:lineRule="auto"/>
        <w:rPr>
          <w:i/>
          <w:sz w:val="28"/>
          <w:szCs w:val="28"/>
        </w:rPr>
      </w:pPr>
      <w:r w:rsidRPr="00216F52">
        <w:rPr>
          <w:b/>
          <w:sz w:val="22"/>
          <w:szCs w:val="28"/>
        </w:rPr>
        <w:t>Supp</w:t>
      </w:r>
      <w:r w:rsidR="00301130" w:rsidRPr="00216F52">
        <w:rPr>
          <w:b/>
          <w:sz w:val="22"/>
          <w:szCs w:val="28"/>
        </w:rPr>
        <w:t>lementary</w:t>
      </w:r>
      <w:r w:rsidRPr="00216F52">
        <w:rPr>
          <w:b/>
          <w:sz w:val="22"/>
          <w:szCs w:val="28"/>
        </w:rPr>
        <w:t xml:space="preserve"> </w:t>
      </w:r>
      <w:r w:rsidR="003515A0" w:rsidRPr="00216F52">
        <w:rPr>
          <w:b/>
          <w:sz w:val="22"/>
          <w:szCs w:val="28"/>
        </w:rPr>
        <w:t>Figure 2.</w:t>
      </w:r>
      <w:r w:rsidR="003515A0" w:rsidRPr="00216F52">
        <w:rPr>
          <w:sz w:val="22"/>
          <w:szCs w:val="28"/>
        </w:rPr>
        <w:t xml:space="preserve"> Boxplots of PUR signatures relative to no evidence of cancer (NEC) and CAPRA scores 1 – 10 in the Training and Test cohorts. </w:t>
      </w:r>
      <w:r w:rsidR="007A543D" w:rsidRPr="00216F52">
        <w:rPr>
          <w:sz w:val="22"/>
          <w:szCs w:val="28"/>
        </w:rPr>
        <w:t>Numbers of samples within each group are as detailed in the table</w:t>
      </w:r>
      <w:r w:rsidR="00502211" w:rsidRPr="00216F52">
        <w:rPr>
          <w:sz w:val="22"/>
          <w:szCs w:val="28"/>
        </w:rPr>
        <w:t xml:space="preserve"> above.</w:t>
      </w:r>
    </w:p>
    <w:p w14:paraId="19C7823E" w14:textId="55055307" w:rsidR="003E2AD2" w:rsidRDefault="00063787" w:rsidP="00063787">
      <w:pPr>
        <w:jc w:val="center"/>
        <w:rPr>
          <w:sz w:val="22"/>
        </w:rPr>
      </w:pPr>
      <w:r w:rsidRPr="00216F52">
        <w:rPr>
          <w:noProof/>
          <w:sz w:val="22"/>
        </w:rPr>
        <w:lastRenderedPageBreak/>
        <w:drawing>
          <wp:inline distT="0" distB="0" distL="0" distR="0" wp14:anchorId="58F13A2D" wp14:editId="30550B12">
            <wp:extent cx="3417651" cy="781721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R Justification by AUC.pdf"/>
                    <pic:cNvPicPr/>
                  </pic:nvPicPr>
                  <pic:blipFill>
                    <a:blip r:embed="rId6">
                      <a:extLst>
                        <a:ext uri="{28A0092B-C50C-407E-A947-70E740481C1C}">
                          <a14:useLocalDpi xmlns:a14="http://schemas.microsoft.com/office/drawing/2010/main" val="0"/>
                        </a:ext>
                      </a:extLst>
                    </a:blip>
                    <a:stretch>
                      <a:fillRect/>
                    </a:stretch>
                  </pic:blipFill>
                  <pic:spPr>
                    <a:xfrm>
                      <a:off x="0" y="0"/>
                      <a:ext cx="3417651" cy="7817210"/>
                    </a:xfrm>
                    <a:prstGeom prst="rect">
                      <a:avLst/>
                    </a:prstGeom>
                  </pic:spPr>
                </pic:pic>
              </a:graphicData>
            </a:graphic>
          </wp:inline>
        </w:drawing>
      </w:r>
    </w:p>
    <w:p w14:paraId="484F13AD" w14:textId="77777777" w:rsidR="00A72FAC" w:rsidRPr="00216F52" w:rsidRDefault="00A72FAC" w:rsidP="00063787">
      <w:pPr>
        <w:jc w:val="center"/>
        <w:rPr>
          <w:sz w:val="22"/>
        </w:rPr>
      </w:pPr>
    </w:p>
    <w:p w14:paraId="59DC2A30" w14:textId="1B673F1B" w:rsidR="005375E5" w:rsidRPr="00216F52" w:rsidRDefault="00063787" w:rsidP="00315D9D">
      <w:pPr>
        <w:spacing w:line="480" w:lineRule="auto"/>
        <w:rPr>
          <w:sz w:val="22"/>
        </w:rPr>
      </w:pPr>
      <w:r w:rsidRPr="00216F52">
        <w:rPr>
          <w:b/>
          <w:sz w:val="22"/>
        </w:rPr>
        <w:t xml:space="preserve">Supplementary Figure 3. </w:t>
      </w:r>
      <w:r w:rsidRPr="00216F52">
        <w:rPr>
          <w:sz w:val="22"/>
        </w:rPr>
        <w:t>AUC curves for each of the four PUR signatures</w:t>
      </w:r>
      <w:r w:rsidR="008215BA" w:rsidRPr="00216F52">
        <w:rPr>
          <w:sz w:val="22"/>
        </w:rPr>
        <w:t xml:space="preserve"> (Green – PUR-1, Blue – PUR-2, Yellow – PUR-3, Red – PUR-4)</w:t>
      </w:r>
      <w:r w:rsidRPr="00216F52">
        <w:rPr>
          <w:sz w:val="22"/>
        </w:rPr>
        <w:t xml:space="preserve"> predicting</w:t>
      </w:r>
      <w:r w:rsidR="00E272B0">
        <w:rPr>
          <w:sz w:val="22"/>
        </w:rPr>
        <w:t xml:space="preserve"> presence of</w:t>
      </w:r>
      <w:r w:rsidRPr="00216F52">
        <w:rPr>
          <w:sz w:val="22"/>
        </w:rPr>
        <w:t xml:space="preserve"> D’Amico Intermediate</w:t>
      </w:r>
      <w:r w:rsidR="00E272B0">
        <w:rPr>
          <w:sz w:val="22"/>
        </w:rPr>
        <w:t>-</w:t>
      </w:r>
      <w:r w:rsidRPr="00216F52">
        <w:rPr>
          <w:sz w:val="22"/>
        </w:rPr>
        <w:t xml:space="preserve"> or </w:t>
      </w:r>
      <w:r w:rsidR="00E272B0" w:rsidRPr="00216F52">
        <w:rPr>
          <w:sz w:val="22"/>
        </w:rPr>
        <w:t>High-risk</w:t>
      </w:r>
      <w:r w:rsidRPr="00216F52">
        <w:rPr>
          <w:sz w:val="22"/>
        </w:rPr>
        <w:t xml:space="preserve"> cancers </w:t>
      </w:r>
      <w:r w:rsidR="00E272B0">
        <w:rPr>
          <w:sz w:val="22"/>
        </w:rPr>
        <w:t xml:space="preserve">on initial biopsy </w:t>
      </w:r>
      <w:r w:rsidRPr="00216F52">
        <w:rPr>
          <w:sz w:val="22"/>
        </w:rPr>
        <w:t>in both training and test cohorts.</w:t>
      </w:r>
    </w:p>
    <w:p w14:paraId="5EE7BDE9" w14:textId="5F2AA413" w:rsidR="00B97A01" w:rsidRDefault="00301130" w:rsidP="00B97A01">
      <w:pPr>
        <w:spacing w:after="120"/>
        <w:rPr>
          <w:b/>
          <w:sz w:val="22"/>
        </w:rPr>
      </w:pPr>
      <w:r w:rsidRPr="00216F52">
        <w:rPr>
          <w:b/>
          <w:noProof/>
          <w:sz w:val="22"/>
        </w:rPr>
        <w:lastRenderedPageBreak/>
        <w:drawing>
          <wp:inline distT="0" distB="0" distL="0" distR="0" wp14:anchorId="6104BCCF" wp14:editId="6A3BC5FC">
            <wp:extent cx="5715327" cy="37375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A Intervention.pdf"/>
                    <pic:cNvPicPr/>
                  </pic:nvPicPr>
                  <pic:blipFill>
                    <a:blip r:embed="rId7">
                      <a:extLst>
                        <a:ext uri="{28A0092B-C50C-407E-A947-70E740481C1C}">
                          <a14:useLocalDpi xmlns:a14="http://schemas.microsoft.com/office/drawing/2010/main" val="0"/>
                        </a:ext>
                      </a:extLst>
                    </a:blip>
                    <a:stretch>
                      <a:fillRect/>
                    </a:stretch>
                  </pic:blipFill>
                  <pic:spPr>
                    <a:xfrm>
                      <a:off x="0" y="0"/>
                      <a:ext cx="5715327" cy="3737566"/>
                    </a:xfrm>
                    <a:prstGeom prst="rect">
                      <a:avLst/>
                    </a:prstGeom>
                  </pic:spPr>
                </pic:pic>
              </a:graphicData>
            </a:graphic>
          </wp:inline>
        </w:drawing>
      </w:r>
    </w:p>
    <w:p w14:paraId="01E56744" w14:textId="77777777" w:rsidR="00A72FAC" w:rsidRPr="00216F52" w:rsidRDefault="00A72FAC" w:rsidP="00B97A01">
      <w:pPr>
        <w:spacing w:after="120"/>
        <w:rPr>
          <w:b/>
          <w:sz w:val="22"/>
        </w:rPr>
      </w:pPr>
    </w:p>
    <w:p w14:paraId="0F3975E5" w14:textId="6EB076DB" w:rsidR="00301130" w:rsidRPr="00216F52" w:rsidRDefault="00301130" w:rsidP="00BB5A6B">
      <w:pPr>
        <w:spacing w:before="120" w:after="120" w:line="480" w:lineRule="auto"/>
        <w:rPr>
          <w:szCs w:val="28"/>
        </w:rPr>
      </w:pPr>
      <w:r w:rsidRPr="00216F52">
        <w:rPr>
          <w:b/>
          <w:sz w:val="22"/>
        </w:rPr>
        <w:t xml:space="preserve">Supplementary Figure </w:t>
      </w:r>
      <w:r w:rsidR="005A0AAD">
        <w:rPr>
          <w:b/>
          <w:sz w:val="22"/>
        </w:rPr>
        <w:t>4</w:t>
      </w:r>
      <w:r w:rsidRPr="00216F52">
        <w:rPr>
          <w:b/>
          <w:sz w:val="22"/>
        </w:rPr>
        <w:t>.</w:t>
      </w:r>
      <w:r w:rsidRPr="00216F52">
        <w:rPr>
          <w:sz w:val="22"/>
          <w:szCs w:val="28"/>
        </w:rPr>
        <w:t xml:space="preserve"> DCA</w:t>
      </w:r>
      <w:r w:rsidRPr="00216F52">
        <w:rPr>
          <w:b/>
          <w:sz w:val="22"/>
          <w:szCs w:val="28"/>
        </w:rPr>
        <w:t xml:space="preserve"> </w:t>
      </w:r>
      <w:r w:rsidRPr="00216F52">
        <w:rPr>
          <w:sz w:val="22"/>
          <w:szCs w:val="28"/>
        </w:rPr>
        <w:t>plot depicting the</w:t>
      </w:r>
      <w:r w:rsidR="00636DB9">
        <w:rPr>
          <w:sz w:val="22"/>
          <w:szCs w:val="28"/>
        </w:rPr>
        <w:t xml:space="preserve"> standardised</w:t>
      </w:r>
      <w:r w:rsidRPr="00216F52">
        <w:rPr>
          <w:sz w:val="22"/>
          <w:szCs w:val="28"/>
        </w:rPr>
        <w:t xml:space="preserve"> net benefit of adopting PUR-4 as a continuous predictor for detecting significant cancer on initial biopsy, when significant is defined as: D’Amico risk group of I</w:t>
      </w:r>
      <w:r w:rsidR="00A242F6">
        <w:rPr>
          <w:sz w:val="22"/>
          <w:szCs w:val="28"/>
        </w:rPr>
        <w:t xml:space="preserve">ntermediate or greater (teal), </w:t>
      </w:r>
      <w:r w:rsidRPr="00216F52">
        <w:rPr>
          <w:sz w:val="22"/>
          <w:szCs w:val="28"/>
        </w:rPr>
        <w:t>G</w:t>
      </w:r>
      <w:r w:rsidR="00A242F6">
        <w:rPr>
          <w:sz w:val="22"/>
          <w:szCs w:val="28"/>
        </w:rPr>
        <w:t>leason</w:t>
      </w:r>
      <w:r w:rsidRPr="00216F52">
        <w:rPr>
          <w:sz w:val="22"/>
          <w:szCs w:val="28"/>
        </w:rPr>
        <w:t xml:space="preserve"> </w:t>
      </w:r>
      <w:r w:rsidR="00A242F6">
        <w:rPr>
          <w:sz w:val="22"/>
          <w:szCs w:val="22"/>
        </w:rPr>
        <w:t>≥ 7</w:t>
      </w:r>
      <w:r w:rsidR="00A242F6">
        <w:rPr>
          <w:sz w:val="22"/>
          <w:szCs w:val="28"/>
        </w:rPr>
        <w:t xml:space="preserve"> (orange) or Gleason</w:t>
      </w:r>
      <w:r w:rsidRPr="00216F52">
        <w:rPr>
          <w:sz w:val="22"/>
          <w:szCs w:val="28"/>
        </w:rPr>
        <w:t xml:space="preserve"> </w:t>
      </w:r>
      <w:r w:rsidR="00A242F6">
        <w:rPr>
          <w:sz w:val="22"/>
          <w:szCs w:val="22"/>
        </w:rPr>
        <w:t>≥ 4+3</w:t>
      </w:r>
      <w:r w:rsidRPr="00216F52">
        <w:rPr>
          <w:sz w:val="22"/>
          <w:szCs w:val="28"/>
        </w:rPr>
        <w:t xml:space="preserve"> (red). To assess benefit in the context of cancer arising with a PSA-screened population of men we used data from the intervention arm of the CAP study. Bootstrap analysis was used to adjust the prevalence of Gleason grades to be representative of this population.  For full details see Supplementary Methods.</w:t>
      </w:r>
    </w:p>
    <w:p w14:paraId="09F808AA" w14:textId="369AB8D7" w:rsidR="003C1DC5" w:rsidRDefault="003C1DC5" w:rsidP="00F14AC5">
      <w:pPr>
        <w:spacing w:after="120"/>
        <w:jc w:val="center"/>
        <w:rPr>
          <w:b/>
          <w:sz w:val="22"/>
        </w:rPr>
      </w:pPr>
    </w:p>
    <w:p w14:paraId="30A0AF25" w14:textId="77777777" w:rsidR="005A0AAD" w:rsidRDefault="005A0AAD" w:rsidP="005A0AAD">
      <w:pPr>
        <w:spacing w:after="120"/>
        <w:jc w:val="center"/>
        <w:rPr>
          <w:b/>
          <w:sz w:val="22"/>
        </w:rPr>
      </w:pPr>
      <w:r w:rsidRPr="00216F52">
        <w:rPr>
          <w:b/>
          <w:noProof/>
          <w:sz w:val="22"/>
        </w:rPr>
        <w:lastRenderedPageBreak/>
        <w:drawing>
          <wp:inline distT="0" distB="0" distL="0" distR="0" wp14:anchorId="14B34BCD" wp14:editId="3D6FABB3">
            <wp:extent cx="3956378" cy="56809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I AS Plot.pdf"/>
                    <pic:cNvPicPr/>
                  </pic:nvPicPr>
                  <pic:blipFill>
                    <a:blip r:embed="rId8">
                      <a:extLst>
                        <a:ext uri="{28A0092B-C50C-407E-A947-70E740481C1C}">
                          <a14:useLocalDpi xmlns:a14="http://schemas.microsoft.com/office/drawing/2010/main" val="0"/>
                        </a:ext>
                      </a:extLst>
                    </a:blip>
                    <a:stretch>
                      <a:fillRect/>
                    </a:stretch>
                  </pic:blipFill>
                  <pic:spPr bwMode="auto">
                    <a:xfrm>
                      <a:off x="0" y="0"/>
                      <a:ext cx="3961208" cy="5687889"/>
                    </a:xfrm>
                    <a:prstGeom prst="rect">
                      <a:avLst/>
                    </a:prstGeom>
                    <a:ln>
                      <a:noFill/>
                    </a:ln>
                    <a:extLst>
                      <a:ext uri="{53640926-AAD7-44D8-BBD7-CCE9431645EC}">
                        <a14:shadowObscured xmlns:a14="http://schemas.microsoft.com/office/drawing/2010/main"/>
                      </a:ext>
                    </a:extLst>
                  </pic:spPr>
                </pic:pic>
              </a:graphicData>
            </a:graphic>
          </wp:inline>
        </w:drawing>
      </w:r>
    </w:p>
    <w:p w14:paraId="1F6BFAC1" w14:textId="77777777" w:rsidR="005A0AAD" w:rsidRPr="00216F52" w:rsidRDefault="005A0AAD" w:rsidP="005A0AAD">
      <w:pPr>
        <w:spacing w:after="120"/>
        <w:rPr>
          <w:b/>
          <w:sz w:val="22"/>
        </w:rPr>
      </w:pPr>
    </w:p>
    <w:p w14:paraId="0C7F8F90" w14:textId="145E9FDC" w:rsidR="005A0AAD" w:rsidRPr="00BB5A6B" w:rsidRDefault="005A0AAD" w:rsidP="005A0AAD">
      <w:pPr>
        <w:spacing w:after="120" w:line="480" w:lineRule="auto"/>
        <w:rPr>
          <w:b/>
          <w:sz w:val="21"/>
          <w:szCs w:val="20"/>
        </w:rPr>
      </w:pPr>
      <w:r>
        <w:rPr>
          <w:b/>
          <w:sz w:val="22"/>
        </w:rPr>
        <w:t>Supplementary Figure 5</w:t>
      </w:r>
      <w:r w:rsidRPr="00BB5A6B">
        <w:rPr>
          <w:b/>
          <w:sz w:val="22"/>
        </w:rPr>
        <w:t>.</w:t>
      </w:r>
      <w:r w:rsidRPr="00BB5A6B">
        <w:rPr>
          <w:sz w:val="22"/>
          <w:szCs w:val="28"/>
        </w:rPr>
        <w:t xml:space="preserve"> </w:t>
      </w:r>
      <w:r w:rsidRPr="00BB5A6B">
        <w:rPr>
          <w:b/>
          <w:sz w:val="22"/>
          <w:szCs w:val="28"/>
        </w:rPr>
        <w:t xml:space="preserve">A) </w:t>
      </w:r>
      <w:r w:rsidRPr="00BB5A6B">
        <w:rPr>
          <w:sz w:val="22"/>
          <w:szCs w:val="28"/>
        </w:rPr>
        <w:t xml:space="preserve">Kaplan-Meier plot of AS progression, including MP-MRI criteria over time in days with respect to PUR thresholds described by the corresponding colours </w:t>
      </w:r>
      <w:r w:rsidR="00E272B0" w:rsidRPr="00BB5A6B">
        <w:rPr>
          <w:sz w:val="22"/>
          <w:szCs w:val="28"/>
        </w:rPr>
        <w:t>Green -</w:t>
      </w:r>
      <w:r w:rsidRPr="00BB5A6B">
        <w:rPr>
          <w:sz w:val="22"/>
          <w:szCs w:val="28"/>
        </w:rPr>
        <w:t xml:space="preserve"> 1</w:t>
      </w:r>
      <w:r w:rsidRPr="00BB5A6B">
        <w:rPr>
          <w:sz w:val="22"/>
          <w:szCs w:val="28"/>
        </w:rPr>
        <w:sym w:font="Symbol" w:char="F0B0"/>
      </w:r>
      <w:r w:rsidRPr="00BB5A6B">
        <w:rPr>
          <w:sz w:val="22"/>
          <w:szCs w:val="28"/>
        </w:rPr>
        <w:t xml:space="preserve"> and 2</w:t>
      </w:r>
      <w:r w:rsidRPr="00BB5A6B">
        <w:rPr>
          <w:sz w:val="22"/>
          <w:szCs w:val="28"/>
        </w:rPr>
        <w:sym w:font="Symbol" w:char="F0B0"/>
      </w:r>
      <w:r w:rsidRPr="00BB5A6B">
        <w:rPr>
          <w:sz w:val="22"/>
          <w:szCs w:val="28"/>
        </w:rPr>
        <w:t xml:space="preserve"> PUR-1, Blue - 3</w:t>
      </w:r>
      <w:r w:rsidRPr="00BB5A6B">
        <w:rPr>
          <w:sz w:val="22"/>
          <w:szCs w:val="28"/>
        </w:rPr>
        <w:sym w:font="Symbol" w:char="F0B0"/>
      </w:r>
      <w:r w:rsidRPr="00BB5A6B">
        <w:rPr>
          <w:sz w:val="22"/>
          <w:szCs w:val="28"/>
        </w:rPr>
        <w:t xml:space="preserve"> PUR-1, Yellow - 3</w:t>
      </w:r>
      <w:r w:rsidRPr="00BB5A6B">
        <w:rPr>
          <w:sz w:val="22"/>
          <w:szCs w:val="28"/>
        </w:rPr>
        <w:sym w:font="Symbol" w:char="F0B0"/>
      </w:r>
      <w:r w:rsidRPr="00BB5A6B">
        <w:rPr>
          <w:sz w:val="22"/>
          <w:szCs w:val="28"/>
        </w:rPr>
        <w:t xml:space="preserve"> PUR-4, Orange - 2</w:t>
      </w:r>
      <w:r w:rsidRPr="00BB5A6B">
        <w:rPr>
          <w:sz w:val="22"/>
          <w:szCs w:val="28"/>
        </w:rPr>
        <w:sym w:font="Symbol" w:char="F0B0"/>
      </w:r>
      <w:r w:rsidRPr="00BB5A6B">
        <w:rPr>
          <w:sz w:val="22"/>
          <w:szCs w:val="28"/>
        </w:rPr>
        <w:t xml:space="preserve"> PUR-4, Red - 1</w:t>
      </w:r>
      <w:r w:rsidRPr="00BB5A6B">
        <w:rPr>
          <w:sz w:val="22"/>
          <w:szCs w:val="28"/>
        </w:rPr>
        <w:sym w:font="Symbol" w:char="F0B0"/>
      </w:r>
      <w:r w:rsidRPr="00BB5A6B">
        <w:rPr>
          <w:sz w:val="22"/>
          <w:szCs w:val="28"/>
        </w:rPr>
        <w:t xml:space="preserve"> PUR-4. Table underneath details the number of patients still at risk of progression within each group. </w:t>
      </w:r>
      <w:r w:rsidRPr="00BB5A6B">
        <w:rPr>
          <w:b/>
          <w:sz w:val="22"/>
          <w:szCs w:val="22"/>
        </w:rPr>
        <w:t xml:space="preserve">B) </w:t>
      </w:r>
      <w:r w:rsidRPr="00BB5A6B">
        <w:rPr>
          <w:sz w:val="22"/>
          <w:szCs w:val="22"/>
        </w:rPr>
        <w:t>Kaplan-Meier plot of progression, including MP-MRI criteria, with respect to the dichotomised PUR thresholds described by the corresponding colours Green – PUR-4 &lt; 0.174, Red – PUR-4 ≥ 0.174 and the number of patients within each group at the given time intervals in months from urine collection.</w:t>
      </w:r>
    </w:p>
    <w:p w14:paraId="68B1D02B" w14:textId="6907C760" w:rsidR="003C1DC5" w:rsidRDefault="003C1DC5" w:rsidP="00F14AC5">
      <w:pPr>
        <w:spacing w:after="120"/>
        <w:jc w:val="center"/>
        <w:rPr>
          <w:b/>
          <w:sz w:val="22"/>
        </w:rPr>
      </w:pPr>
      <w:r w:rsidRPr="003C1DC5">
        <w:rPr>
          <w:b/>
          <w:noProof/>
          <w:sz w:val="22"/>
        </w:rPr>
        <w:lastRenderedPageBreak/>
        <w:drawing>
          <wp:inline distT="0" distB="0" distL="0" distR="0" wp14:anchorId="60940A70" wp14:editId="36A6DDBD">
            <wp:extent cx="3324120" cy="77978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4120" cy="7797800"/>
                    </a:xfrm>
                    <a:prstGeom prst="rect">
                      <a:avLst/>
                    </a:prstGeom>
                  </pic:spPr>
                </pic:pic>
              </a:graphicData>
            </a:graphic>
          </wp:inline>
        </w:drawing>
      </w:r>
    </w:p>
    <w:p w14:paraId="78562C6C" w14:textId="2A9BCE2D" w:rsidR="00005F7F" w:rsidRPr="00005F7F" w:rsidRDefault="003C1DC5" w:rsidP="003C1DC5">
      <w:pPr>
        <w:spacing w:after="120" w:line="480" w:lineRule="auto"/>
        <w:rPr>
          <w:b/>
          <w:sz w:val="22"/>
          <w:szCs w:val="28"/>
        </w:rPr>
      </w:pPr>
      <w:r w:rsidRPr="00BB5A6B">
        <w:rPr>
          <w:b/>
          <w:sz w:val="22"/>
        </w:rPr>
        <w:t xml:space="preserve">Supplementary Figure </w:t>
      </w:r>
      <w:r w:rsidR="005A0AAD">
        <w:rPr>
          <w:b/>
          <w:sz w:val="22"/>
        </w:rPr>
        <w:t>6</w:t>
      </w:r>
      <w:r w:rsidRPr="00BB5A6B">
        <w:rPr>
          <w:b/>
          <w:sz w:val="22"/>
        </w:rPr>
        <w:t>.</w:t>
      </w:r>
      <w:r w:rsidRPr="00BB5A6B">
        <w:rPr>
          <w:sz w:val="22"/>
          <w:szCs w:val="28"/>
        </w:rPr>
        <w:t xml:space="preserve"> Kaplan-Meier plot</w:t>
      </w:r>
      <w:r w:rsidR="00005F7F">
        <w:rPr>
          <w:sz w:val="22"/>
          <w:szCs w:val="28"/>
        </w:rPr>
        <w:t>s and risk tables</w:t>
      </w:r>
      <w:r w:rsidRPr="00BB5A6B">
        <w:rPr>
          <w:sz w:val="22"/>
          <w:szCs w:val="28"/>
        </w:rPr>
        <w:t xml:space="preserve"> of AS progression</w:t>
      </w:r>
      <w:r w:rsidR="00005F7F">
        <w:rPr>
          <w:sz w:val="22"/>
          <w:szCs w:val="28"/>
        </w:rPr>
        <w:t xml:space="preserve"> with optimised PUR-4 thresholds</w:t>
      </w:r>
      <w:r>
        <w:rPr>
          <w:sz w:val="22"/>
          <w:szCs w:val="28"/>
        </w:rPr>
        <w:t xml:space="preserve"> when the AS cohort is split </w:t>
      </w:r>
      <w:r w:rsidR="00005F7F">
        <w:rPr>
          <w:sz w:val="22"/>
          <w:szCs w:val="28"/>
        </w:rPr>
        <w:t xml:space="preserve">based on D’Amico risk categories.  </w:t>
      </w:r>
      <w:r w:rsidR="00005F7F" w:rsidRPr="00BB5A6B">
        <w:rPr>
          <w:b/>
          <w:sz w:val="22"/>
          <w:szCs w:val="28"/>
        </w:rPr>
        <w:t>A)</w:t>
      </w:r>
      <w:r w:rsidR="00005F7F">
        <w:rPr>
          <w:b/>
          <w:sz w:val="22"/>
          <w:szCs w:val="28"/>
        </w:rPr>
        <w:t xml:space="preserve"> </w:t>
      </w:r>
      <w:r>
        <w:rPr>
          <w:sz w:val="22"/>
          <w:szCs w:val="28"/>
        </w:rPr>
        <w:t xml:space="preserve">D’Amico </w:t>
      </w:r>
      <w:r w:rsidR="00005F7F">
        <w:rPr>
          <w:sz w:val="22"/>
          <w:szCs w:val="28"/>
        </w:rPr>
        <w:t xml:space="preserve">low-risk men only </w:t>
      </w:r>
      <w:r w:rsidR="00005F7F">
        <w:rPr>
          <w:b/>
          <w:sz w:val="22"/>
          <w:szCs w:val="22"/>
        </w:rPr>
        <w:t xml:space="preserve">B) </w:t>
      </w:r>
      <w:r w:rsidR="00005F7F">
        <w:rPr>
          <w:sz w:val="22"/>
          <w:szCs w:val="22"/>
        </w:rPr>
        <w:t>Intermediate risk men only.</w:t>
      </w:r>
    </w:p>
    <w:p w14:paraId="7F0B74C6" w14:textId="61111950" w:rsidR="00F00CD1" w:rsidRDefault="00F00CD1" w:rsidP="00F90755">
      <w:pPr>
        <w:jc w:val="center"/>
        <w:rPr>
          <w:sz w:val="22"/>
        </w:rPr>
      </w:pPr>
    </w:p>
    <w:p w14:paraId="6804FB8F" w14:textId="0609350A" w:rsidR="008D6950" w:rsidRDefault="008D6950" w:rsidP="00F90755">
      <w:pPr>
        <w:jc w:val="center"/>
        <w:rPr>
          <w:sz w:val="22"/>
        </w:rPr>
      </w:pPr>
      <w:r>
        <w:rPr>
          <w:noProof/>
          <w:sz w:val="22"/>
        </w:rPr>
        <w:drawing>
          <wp:inline distT="0" distB="0" distL="0" distR="0" wp14:anchorId="2A4485F1" wp14:editId="0B6583BD">
            <wp:extent cx="6027225" cy="275429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ine Stability.pdf"/>
                    <pic:cNvPicPr/>
                  </pic:nvPicPr>
                  <pic:blipFill>
                    <a:blip r:embed="rId10">
                      <a:extLst>
                        <a:ext uri="{28A0092B-C50C-407E-A947-70E740481C1C}">
                          <a14:useLocalDpi xmlns:a14="http://schemas.microsoft.com/office/drawing/2010/main" val="0"/>
                        </a:ext>
                      </a:extLst>
                    </a:blip>
                    <a:stretch>
                      <a:fillRect/>
                    </a:stretch>
                  </pic:blipFill>
                  <pic:spPr>
                    <a:xfrm>
                      <a:off x="0" y="0"/>
                      <a:ext cx="6027225" cy="2754299"/>
                    </a:xfrm>
                    <a:prstGeom prst="rect">
                      <a:avLst/>
                    </a:prstGeom>
                  </pic:spPr>
                </pic:pic>
              </a:graphicData>
            </a:graphic>
          </wp:inline>
        </w:drawing>
      </w:r>
    </w:p>
    <w:p w14:paraId="5F4E7CA8" w14:textId="0F77AB48" w:rsidR="008D6950" w:rsidRDefault="008D6950" w:rsidP="00F90755">
      <w:pPr>
        <w:jc w:val="center"/>
        <w:rPr>
          <w:sz w:val="22"/>
        </w:rPr>
      </w:pPr>
    </w:p>
    <w:p w14:paraId="7CF2A16D" w14:textId="0E7FC7D5" w:rsidR="008D6950" w:rsidRPr="008D6950" w:rsidRDefault="008D6950" w:rsidP="00BB5A6B">
      <w:pPr>
        <w:spacing w:line="480" w:lineRule="auto"/>
        <w:rPr>
          <w:sz w:val="22"/>
        </w:rPr>
      </w:pPr>
      <w:r w:rsidRPr="00216F52">
        <w:rPr>
          <w:b/>
          <w:sz w:val="22"/>
        </w:rPr>
        <w:t xml:space="preserve">Supplementary Figure </w:t>
      </w:r>
      <w:r w:rsidR="005A0AAD">
        <w:rPr>
          <w:b/>
          <w:sz w:val="22"/>
        </w:rPr>
        <w:t>7</w:t>
      </w:r>
      <w:r>
        <w:rPr>
          <w:b/>
          <w:sz w:val="22"/>
        </w:rPr>
        <w:t xml:space="preserve">. </w:t>
      </w:r>
      <w:r>
        <w:rPr>
          <w:sz w:val="22"/>
        </w:rPr>
        <w:t xml:space="preserve">PUR signatures </w:t>
      </w:r>
      <w:r w:rsidR="00084D19">
        <w:rPr>
          <w:sz w:val="22"/>
        </w:rPr>
        <w:t>from</w:t>
      </w:r>
      <w:r>
        <w:rPr>
          <w:sz w:val="22"/>
        </w:rPr>
        <w:t xml:space="preserve"> Active Surveillance longitudinal samples: </w:t>
      </w:r>
      <w:r w:rsidR="0085008B" w:rsidRPr="0085008B">
        <w:rPr>
          <w:sz w:val="22"/>
        </w:rPr>
        <w:t xml:space="preserve">1° PUR-1 (Green), 2° PUR-1 (Purple), 1° </w:t>
      </w:r>
      <w:r w:rsidR="0085008B">
        <w:rPr>
          <w:sz w:val="22"/>
        </w:rPr>
        <w:t>PUR-2 (Blue),</w:t>
      </w:r>
      <w:r w:rsidR="0085008B" w:rsidRPr="0085008B">
        <w:rPr>
          <w:sz w:val="22"/>
        </w:rPr>
        <w:t xml:space="preserve"> 1° </w:t>
      </w:r>
      <w:r w:rsidR="0085008B">
        <w:rPr>
          <w:sz w:val="22"/>
        </w:rPr>
        <w:t xml:space="preserve">PUR-3 (Yellow), </w:t>
      </w:r>
      <w:r w:rsidR="0085008B" w:rsidRPr="0085008B">
        <w:rPr>
          <w:sz w:val="22"/>
        </w:rPr>
        <w:t>2° PUR-4 (Orange)</w:t>
      </w:r>
      <w:r w:rsidR="0085008B">
        <w:rPr>
          <w:sz w:val="22"/>
        </w:rPr>
        <w:t>, 1° PUR-4 (Red).</w:t>
      </w:r>
      <w:r>
        <w:rPr>
          <w:sz w:val="22"/>
        </w:rPr>
        <w:t xml:space="preserve"> Samples within each numbered box are from a single patient with coloured circles underneath indicating primary PUR signature.</w:t>
      </w:r>
      <w:r w:rsidR="0085008B">
        <w:rPr>
          <w:sz w:val="22"/>
        </w:rPr>
        <w:t xml:space="preserve"> A)</w:t>
      </w:r>
      <w:r>
        <w:rPr>
          <w:sz w:val="22"/>
        </w:rPr>
        <w:t xml:space="preserve"> patients that did not reach clinical progression criteria, as described in methods.</w:t>
      </w:r>
      <w:r w:rsidR="0085008B">
        <w:rPr>
          <w:sz w:val="22"/>
        </w:rPr>
        <w:t xml:space="preserve"> B)</w:t>
      </w:r>
      <w:r>
        <w:rPr>
          <w:sz w:val="22"/>
        </w:rPr>
        <w:t xml:space="preserve"> patients that reached clinical progression criteria</w:t>
      </w:r>
      <w:r w:rsidR="00744F4A">
        <w:rPr>
          <w:sz w:val="22"/>
        </w:rPr>
        <w:t>.</w:t>
      </w:r>
      <w:r w:rsidR="0086098C">
        <w:rPr>
          <w:sz w:val="22"/>
        </w:rPr>
        <w:t xml:space="preserve"> </w:t>
      </w:r>
      <w:r w:rsidR="00B823C4">
        <w:rPr>
          <w:sz w:val="22"/>
        </w:rPr>
        <w:t>Arrows and n</w:t>
      </w:r>
      <w:r w:rsidR="0086098C">
        <w:rPr>
          <w:sz w:val="22"/>
        </w:rPr>
        <w:t>umbers under coloured circles detail the number of days between</w:t>
      </w:r>
      <w:r w:rsidR="00B823C4">
        <w:rPr>
          <w:sz w:val="22"/>
        </w:rPr>
        <w:t xml:space="preserve"> consecutive</w:t>
      </w:r>
      <w:r w:rsidR="0086098C">
        <w:rPr>
          <w:sz w:val="22"/>
        </w:rPr>
        <w:t xml:space="preserve"> samples</w:t>
      </w:r>
      <w:r w:rsidR="00B823C4">
        <w:rPr>
          <w:sz w:val="22"/>
        </w:rPr>
        <w:t xml:space="preserve"> from a patient</w:t>
      </w:r>
      <w:r w:rsidR="0086098C">
        <w:rPr>
          <w:sz w:val="22"/>
        </w:rPr>
        <w:t>.</w:t>
      </w:r>
    </w:p>
    <w:p w14:paraId="1A1A36A9" w14:textId="7AAFC3BD" w:rsidR="008D6950" w:rsidRDefault="008D6950" w:rsidP="00F90755">
      <w:pPr>
        <w:jc w:val="center"/>
        <w:rPr>
          <w:sz w:val="22"/>
        </w:rPr>
      </w:pPr>
    </w:p>
    <w:p w14:paraId="43F51B67" w14:textId="19209105" w:rsidR="00F14AC5" w:rsidRDefault="00F14AC5" w:rsidP="00F90755">
      <w:pPr>
        <w:jc w:val="center"/>
        <w:rPr>
          <w:sz w:val="22"/>
        </w:rPr>
      </w:pPr>
      <w:r>
        <w:rPr>
          <w:sz w:val="22"/>
        </w:rPr>
        <w:br w:type="page"/>
      </w:r>
    </w:p>
    <w:p w14:paraId="080848AA" w14:textId="6A3CEB40" w:rsidR="00F90755" w:rsidRPr="00122001" w:rsidRDefault="009514D3" w:rsidP="00BB5A6B">
      <w:pPr>
        <w:spacing w:after="120" w:line="480" w:lineRule="auto"/>
        <w:rPr>
          <w:b/>
          <w:sz w:val="22"/>
        </w:rPr>
      </w:pPr>
      <w:r w:rsidRPr="00216F52">
        <w:rPr>
          <w:b/>
          <w:sz w:val="22"/>
        </w:rPr>
        <w:lastRenderedPageBreak/>
        <w:t xml:space="preserve">Supplementary Table </w:t>
      </w:r>
      <w:r w:rsidR="00216F52" w:rsidRPr="00216F52">
        <w:rPr>
          <w:b/>
          <w:sz w:val="22"/>
        </w:rPr>
        <w:t>1</w:t>
      </w:r>
      <w:r w:rsidRPr="00216F52">
        <w:rPr>
          <w:b/>
          <w:sz w:val="22"/>
        </w:rPr>
        <w:t xml:space="preserve">. </w:t>
      </w:r>
      <w:r w:rsidR="00122001">
        <w:rPr>
          <w:sz w:val="22"/>
        </w:rPr>
        <w:t>Coefficients of the 36 g</w:t>
      </w:r>
      <w:r w:rsidRPr="00BB5A6B">
        <w:rPr>
          <w:sz w:val="22"/>
        </w:rPr>
        <w:t xml:space="preserve">ene probes included as variables in the final PUR model </w:t>
      </w:r>
      <w:r w:rsidR="00122001">
        <w:rPr>
          <w:sz w:val="22"/>
        </w:rPr>
        <w:t>and the intercepts.</w:t>
      </w:r>
    </w:p>
    <w:tbl>
      <w:tblPr>
        <w:tblW w:w="3544" w:type="dxa"/>
        <w:jc w:val="center"/>
        <w:tblLook w:val="04A0" w:firstRow="1" w:lastRow="0" w:firstColumn="1" w:lastColumn="0" w:noHBand="0" w:noVBand="1"/>
      </w:tblPr>
      <w:tblGrid>
        <w:gridCol w:w="2372"/>
        <w:gridCol w:w="1261"/>
      </w:tblGrid>
      <w:tr w:rsidR="00F90755" w:rsidRPr="00216F52" w14:paraId="2075C749" w14:textId="77777777" w:rsidTr="00FF05D0">
        <w:trPr>
          <w:trHeight w:val="321"/>
          <w:jc w:val="center"/>
        </w:trPr>
        <w:tc>
          <w:tcPr>
            <w:tcW w:w="2372" w:type="dxa"/>
            <w:tcBorders>
              <w:top w:val="single" w:sz="12" w:space="0" w:color="000000"/>
              <w:left w:val="nil"/>
              <w:bottom w:val="single" w:sz="12" w:space="0" w:color="000000"/>
              <w:right w:val="nil"/>
            </w:tcBorders>
            <w:shd w:val="clear" w:color="auto" w:fill="auto"/>
            <w:noWrap/>
            <w:vAlign w:val="bottom"/>
            <w:hideMark/>
          </w:tcPr>
          <w:p w14:paraId="207045DD" w14:textId="28438385" w:rsidR="00F90755" w:rsidRPr="00216F52" w:rsidRDefault="007946EF">
            <w:pPr>
              <w:rPr>
                <w:color w:val="000000"/>
                <w:sz w:val="22"/>
                <w:szCs w:val="22"/>
              </w:rPr>
            </w:pPr>
            <w:r w:rsidRPr="00216F52">
              <w:rPr>
                <w:color w:val="000000"/>
                <w:sz w:val="22"/>
                <w:szCs w:val="22"/>
              </w:rPr>
              <w:t>PUR</w:t>
            </w:r>
            <w:r w:rsidR="00F90755" w:rsidRPr="00216F52">
              <w:rPr>
                <w:color w:val="000000"/>
                <w:sz w:val="22"/>
                <w:szCs w:val="22"/>
              </w:rPr>
              <w:t xml:space="preserve"> variable:</w:t>
            </w:r>
          </w:p>
        </w:tc>
        <w:tc>
          <w:tcPr>
            <w:tcW w:w="1172" w:type="dxa"/>
            <w:tcBorders>
              <w:top w:val="single" w:sz="12" w:space="0" w:color="000000"/>
              <w:left w:val="nil"/>
              <w:bottom w:val="single" w:sz="12" w:space="0" w:color="000000"/>
              <w:right w:val="nil"/>
            </w:tcBorders>
            <w:shd w:val="clear" w:color="auto" w:fill="auto"/>
            <w:noWrap/>
            <w:vAlign w:val="bottom"/>
            <w:hideMark/>
          </w:tcPr>
          <w:p w14:paraId="0E34F3B3" w14:textId="77777777" w:rsidR="00F90755" w:rsidRPr="00216F52" w:rsidRDefault="00F90755">
            <w:pPr>
              <w:rPr>
                <w:color w:val="000000"/>
                <w:sz w:val="22"/>
                <w:szCs w:val="22"/>
              </w:rPr>
            </w:pPr>
            <w:r w:rsidRPr="00216F52">
              <w:rPr>
                <w:color w:val="000000"/>
                <w:sz w:val="22"/>
                <w:szCs w:val="22"/>
              </w:rPr>
              <w:t>Coefficient</w:t>
            </w:r>
          </w:p>
        </w:tc>
      </w:tr>
      <w:tr w:rsidR="00F90755" w:rsidRPr="00216F52" w14:paraId="5C9C064A" w14:textId="77777777" w:rsidTr="00FF05D0">
        <w:trPr>
          <w:trHeight w:val="303"/>
          <w:jc w:val="center"/>
        </w:trPr>
        <w:tc>
          <w:tcPr>
            <w:tcW w:w="2372" w:type="dxa"/>
            <w:tcBorders>
              <w:top w:val="single" w:sz="12" w:space="0" w:color="000000"/>
              <w:left w:val="nil"/>
              <w:bottom w:val="nil"/>
              <w:right w:val="nil"/>
            </w:tcBorders>
            <w:shd w:val="clear" w:color="auto" w:fill="auto"/>
            <w:noWrap/>
            <w:vAlign w:val="center"/>
            <w:hideMark/>
          </w:tcPr>
          <w:p w14:paraId="616B0A44" w14:textId="77777777" w:rsidR="00F90755" w:rsidRPr="00216F52" w:rsidRDefault="00F90755">
            <w:pPr>
              <w:rPr>
                <w:i/>
                <w:iCs/>
                <w:color w:val="000000"/>
                <w:sz w:val="22"/>
                <w:szCs w:val="22"/>
              </w:rPr>
            </w:pPr>
            <w:r w:rsidRPr="00216F52">
              <w:rPr>
                <w:i/>
                <w:iCs/>
                <w:color w:val="000000"/>
                <w:sz w:val="22"/>
                <w:szCs w:val="22"/>
              </w:rPr>
              <w:t>Intercept</w:t>
            </w:r>
          </w:p>
        </w:tc>
        <w:tc>
          <w:tcPr>
            <w:tcW w:w="1172" w:type="dxa"/>
            <w:tcBorders>
              <w:top w:val="single" w:sz="12" w:space="0" w:color="000000"/>
              <w:left w:val="nil"/>
              <w:bottom w:val="nil"/>
              <w:right w:val="nil"/>
            </w:tcBorders>
            <w:shd w:val="clear" w:color="auto" w:fill="auto"/>
            <w:noWrap/>
            <w:vAlign w:val="bottom"/>
            <w:hideMark/>
          </w:tcPr>
          <w:p w14:paraId="6275CF3B" w14:textId="77777777" w:rsidR="00F90755" w:rsidRPr="00216F52" w:rsidRDefault="00F90755">
            <w:pPr>
              <w:jc w:val="right"/>
              <w:rPr>
                <w:color w:val="000000"/>
                <w:sz w:val="22"/>
                <w:szCs w:val="22"/>
              </w:rPr>
            </w:pPr>
            <w:r w:rsidRPr="00216F52">
              <w:rPr>
                <w:color w:val="000000"/>
                <w:sz w:val="22"/>
                <w:szCs w:val="22"/>
              </w:rPr>
              <w:t>-2.178157</w:t>
            </w:r>
          </w:p>
        </w:tc>
      </w:tr>
      <w:tr w:rsidR="00F90755" w:rsidRPr="00216F52" w14:paraId="36979D06"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68AA2863" w14:textId="77777777" w:rsidR="00F90755" w:rsidRPr="00216F52" w:rsidRDefault="00F90755">
            <w:pPr>
              <w:rPr>
                <w:i/>
                <w:iCs/>
                <w:color w:val="000000"/>
                <w:sz w:val="22"/>
                <w:szCs w:val="22"/>
              </w:rPr>
            </w:pPr>
            <w:r w:rsidRPr="00216F52">
              <w:rPr>
                <w:i/>
                <w:iCs/>
                <w:color w:val="000000"/>
                <w:sz w:val="22"/>
                <w:szCs w:val="22"/>
              </w:rPr>
              <w:t>AMACR</w:t>
            </w:r>
          </w:p>
        </w:tc>
        <w:tc>
          <w:tcPr>
            <w:tcW w:w="1172" w:type="dxa"/>
            <w:tcBorders>
              <w:top w:val="nil"/>
              <w:left w:val="nil"/>
              <w:bottom w:val="nil"/>
              <w:right w:val="nil"/>
            </w:tcBorders>
            <w:shd w:val="clear" w:color="auto" w:fill="auto"/>
            <w:noWrap/>
            <w:vAlign w:val="bottom"/>
            <w:hideMark/>
          </w:tcPr>
          <w:p w14:paraId="62DC4032" w14:textId="77777777" w:rsidR="00F90755" w:rsidRPr="00216F52" w:rsidRDefault="00F90755">
            <w:pPr>
              <w:jc w:val="right"/>
              <w:rPr>
                <w:color w:val="000000"/>
                <w:sz w:val="22"/>
                <w:szCs w:val="22"/>
              </w:rPr>
            </w:pPr>
            <w:r w:rsidRPr="00216F52">
              <w:rPr>
                <w:color w:val="000000"/>
                <w:sz w:val="22"/>
                <w:szCs w:val="22"/>
              </w:rPr>
              <w:t>0.68299729</w:t>
            </w:r>
          </w:p>
        </w:tc>
      </w:tr>
      <w:tr w:rsidR="00F90755" w:rsidRPr="00216F52" w14:paraId="07AFF935"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716FC75E" w14:textId="77777777" w:rsidR="00F90755" w:rsidRPr="00216F52" w:rsidRDefault="00F90755">
            <w:pPr>
              <w:rPr>
                <w:i/>
                <w:iCs/>
                <w:color w:val="000000"/>
                <w:sz w:val="22"/>
                <w:szCs w:val="22"/>
              </w:rPr>
            </w:pPr>
            <w:r w:rsidRPr="00216F52">
              <w:rPr>
                <w:i/>
                <w:iCs/>
                <w:color w:val="000000"/>
                <w:sz w:val="22"/>
                <w:szCs w:val="22"/>
              </w:rPr>
              <w:t>AMH</w:t>
            </w:r>
          </w:p>
        </w:tc>
        <w:tc>
          <w:tcPr>
            <w:tcW w:w="1172" w:type="dxa"/>
            <w:tcBorders>
              <w:top w:val="nil"/>
              <w:left w:val="nil"/>
              <w:bottom w:val="nil"/>
              <w:right w:val="nil"/>
            </w:tcBorders>
            <w:shd w:val="clear" w:color="auto" w:fill="auto"/>
            <w:noWrap/>
            <w:vAlign w:val="bottom"/>
            <w:hideMark/>
          </w:tcPr>
          <w:p w14:paraId="68405955" w14:textId="77777777" w:rsidR="00F90755" w:rsidRPr="00216F52" w:rsidRDefault="00F90755">
            <w:pPr>
              <w:jc w:val="right"/>
              <w:rPr>
                <w:color w:val="000000"/>
                <w:sz w:val="22"/>
                <w:szCs w:val="22"/>
              </w:rPr>
            </w:pPr>
            <w:r w:rsidRPr="00216F52">
              <w:rPr>
                <w:color w:val="000000"/>
                <w:sz w:val="22"/>
                <w:szCs w:val="22"/>
              </w:rPr>
              <w:t>0.33631836</w:t>
            </w:r>
          </w:p>
        </w:tc>
      </w:tr>
      <w:tr w:rsidR="00F90755" w:rsidRPr="00216F52" w14:paraId="2714FAB2"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04F82C3E" w14:textId="77777777" w:rsidR="00F90755" w:rsidRPr="00216F52" w:rsidRDefault="00F90755">
            <w:pPr>
              <w:rPr>
                <w:i/>
                <w:iCs/>
                <w:color w:val="000000"/>
                <w:sz w:val="22"/>
                <w:szCs w:val="22"/>
              </w:rPr>
            </w:pPr>
            <w:r w:rsidRPr="00216F52">
              <w:rPr>
                <w:i/>
                <w:iCs/>
                <w:color w:val="000000"/>
                <w:sz w:val="22"/>
                <w:szCs w:val="22"/>
              </w:rPr>
              <w:t>ANKRD34B</w:t>
            </w:r>
          </w:p>
        </w:tc>
        <w:tc>
          <w:tcPr>
            <w:tcW w:w="1172" w:type="dxa"/>
            <w:tcBorders>
              <w:top w:val="nil"/>
              <w:left w:val="nil"/>
              <w:bottom w:val="nil"/>
              <w:right w:val="nil"/>
            </w:tcBorders>
            <w:shd w:val="clear" w:color="auto" w:fill="auto"/>
            <w:noWrap/>
            <w:vAlign w:val="bottom"/>
            <w:hideMark/>
          </w:tcPr>
          <w:p w14:paraId="3FC5ECAA" w14:textId="77777777" w:rsidR="00F90755" w:rsidRPr="00216F52" w:rsidRDefault="00F90755">
            <w:pPr>
              <w:jc w:val="right"/>
              <w:rPr>
                <w:color w:val="000000"/>
                <w:sz w:val="22"/>
                <w:szCs w:val="22"/>
              </w:rPr>
            </w:pPr>
            <w:r w:rsidRPr="00216F52">
              <w:rPr>
                <w:color w:val="000000"/>
                <w:sz w:val="22"/>
                <w:szCs w:val="22"/>
              </w:rPr>
              <w:t>0.1673693</w:t>
            </w:r>
          </w:p>
        </w:tc>
      </w:tr>
      <w:tr w:rsidR="00F90755" w:rsidRPr="00216F52" w14:paraId="7CB5A92A"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6AE23655" w14:textId="77777777" w:rsidR="00F90755" w:rsidRPr="00216F52" w:rsidRDefault="00F90755">
            <w:pPr>
              <w:rPr>
                <w:i/>
                <w:iCs/>
                <w:color w:val="000000"/>
                <w:sz w:val="22"/>
                <w:szCs w:val="22"/>
              </w:rPr>
            </w:pPr>
            <w:r w:rsidRPr="00216F52">
              <w:rPr>
                <w:i/>
                <w:iCs/>
                <w:color w:val="000000"/>
                <w:sz w:val="22"/>
                <w:szCs w:val="22"/>
              </w:rPr>
              <w:t>APOC1</w:t>
            </w:r>
          </w:p>
        </w:tc>
        <w:tc>
          <w:tcPr>
            <w:tcW w:w="1172" w:type="dxa"/>
            <w:tcBorders>
              <w:top w:val="nil"/>
              <w:left w:val="nil"/>
              <w:bottom w:val="nil"/>
              <w:right w:val="nil"/>
            </w:tcBorders>
            <w:shd w:val="clear" w:color="auto" w:fill="auto"/>
            <w:noWrap/>
            <w:vAlign w:val="bottom"/>
            <w:hideMark/>
          </w:tcPr>
          <w:p w14:paraId="034B5983" w14:textId="77777777" w:rsidR="00F90755" w:rsidRPr="00216F52" w:rsidRDefault="00F90755">
            <w:pPr>
              <w:jc w:val="right"/>
              <w:rPr>
                <w:color w:val="000000"/>
                <w:sz w:val="22"/>
                <w:szCs w:val="22"/>
              </w:rPr>
            </w:pPr>
            <w:r w:rsidRPr="00216F52">
              <w:rPr>
                <w:color w:val="000000"/>
                <w:sz w:val="22"/>
                <w:szCs w:val="22"/>
              </w:rPr>
              <w:t>0.37122737</w:t>
            </w:r>
          </w:p>
        </w:tc>
      </w:tr>
      <w:tr w:rsidR="00F90755" w:rsidRPr="00216F52" w14:paraId="067B6BAC"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6027A166" w14:textId="77777777" w:rsidR="00F90755" w:rsidRPr="00216F52" w:rsidRDefault="00F90755">
            <w:pPr>
              <w:rPr>
                <w:i/>
                <w:iCs/>
                <w:color w:val="000000"/>
                <w:sz w:val="22"/>
                <w:szCs w:val="22"/>
              </w:rPr>
            </w:pPr>
            <w:r w:rsidRPr="00216F52">
              <w:rPr>
                <w:i/>
                <w:iCs/>
                <w:color w:val="000000"/>
                <w:sz w:val="22"/>
                <w:szCs w:val="22"/>
              </w:rPr>
              <w:t xml:space="preserve">AR </w:t>
            </w:r>
            <w:r w:rsidRPr="00216F52">
              <w:rPr>
                <w:color w:val="000000"/>
                <w:sz w:val="22"/>
                <w:szCs w:val="22"/>
              </w:rPr>
              <w:t>(exons 4-8)</w:t>
            </w:r>
          </w:p>
        </w:tc>
        <w:tc>
          <w:tcPr>
            <w:tcW w:w="1172" w:type="dxa"/>
            <w:tcBorders>
              <w:top w:val="nil"/>
              <w:left w:val="nil"/>
              <w:bottom w:val="nil"/>
              <w:right w:val="nil"/>
            </w:tcBorders>
            <w:shd w:val="clear" w:color="auto" w:fill="auto"/>
            <w:noWrap/>
            <w:vAlign w:val="bottom"/>
            <w:hideMark/>
          </w:tcPr>
          <w:p w14:paraId="6B67C19C" w14:textId="77777777" w:rsidR="00F90755" w:rsidRPr="00216F52" w:rsidRDefault="00F90755">
            <w:pPr>
              <w:jc w:val="right"/>
              <w:rPr>
                <w:color w:val="000000"/>
                <w:sz w:val="22"/>
                <w:szCs w:val="22"/>
              </w:rPr>
            </w:pPr>
            <w:r w:rsidRPr="00216F52">
              <w:rPr>
                <w:color w:val="000000"/>
                <w:sz w:val="22"/>
                <w:szCs w:val="22"/>
              </w:rPr>
              <w:t>-0.4771042</w:t>
            </w:r>
          </w:p>
        </w:tc>
      </w:tr>
      <w:tr w:rsidR="00F90755" w:rsidRPr="00216F52" w14:paraId="34D5EDAA"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7C1EC3E7" w14:textId="77777777" w:rsidR="00F90755" w:rsidRPr="00216F52" w:rsidRDefault="00F90755">
            <w:pPr>
              <w:rPr>
                <w:i/>
                <w:iCs/>
                <w:color w:val="000000"/>
                <w:sz w:val="22"/>
                <w:szCs w:val="22"/>
              </w:rPr>
            </w:pPr>
            <w:r w:rsidRPr="00216F52">
              <w:rPr>
                <w:i/>
                <w:iCs/>
                <w:color w:val="000000"/>
                <w:sz w:val="22"/>
                <w:szCs w:val="22"/>
              </w:rPr>
              <w:t>DPP4</w:t>
            </w:r>
          </w:p>
        </w:tc>
        <w:tc>
          <w:tcPr>
            <w:tcW w:w="1172" w:type="dxa"/>
            <w:tcBorders>
              <w:top w:val="nil"/>
              <w:left w:val="nil"/>
              <w:bottom w:val="nil"/>
              <w:right w:val="nil"/>
            </w:tcBorders>
            <w:shd w:val="clear" w:color="auto" w:fill="auto"/>
            <w:noWrap/>
            <w:vAlign w:val="bottom"/>
            <w:hideMark/>
          </w:tcPr>
          <w:p w14:paraId="434E7B1D" w14:textId="77777777" w:rsidR="00F90755" w:rsidRPr="00216F52" w:rsidRDefault="00F90755">
            <w:pPr>
              <w:jc w:val="right"/>
              <w:rPr>
                <w:color w:val="000000"/>
                <w:sz w:val="22"/>
                <w:szCs w:val="22"/>
              </w:rPr>
            </w:pPr>
            <w:r w:rsidRPr="00216F52">
              <w:rPr>
                <w:color w:val="000000"/>
                <w:sz w:val="22"/>
                <w:szCs w:val="22"/>
              </w:rPr>
              <w:t>-1.3364905</w:t>
            </w:r>
          </w:p>
        </w:tc>
      </w:tr>
      <w:tr w:rsidR="00F90755" w:rsidRPr="00216F52" w14:paraId="557103BA"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0E0B5C57" w14:textId="77777777" w:rsidR="00F90755" w:rsidRPr="00216F52" w:rsidRDefault="00F90755">
            <w:pPr>
              <w:rPr>
                <w:i/>
                <w:iCs/>
                <w:color w:val="000000"/>
                <w:sz w:val="22"/>
                <w:szCs w:val="22"/>
              </w:rPr>
            </w:pPr>
            <w:r w:rsidRPr="00216F52">
              <w:rPr>
                <w:i/>
                <w:iCs/>
                <w:color w:val="000000"/>
                <w:sz w:val="22"/>
                <w:szCs w:val="22"/>
              </w:rPr>
              <w:t xml:space="preserve">ERG </w:t>
            </w:r>
            <w:r w:rsidRPr="00216F52">
              <w:rPr>
                <w:color w:val="000000"/>
                <w:sz w:val="22"/>
                <w:szCs w:val="22"/>
              </w:rPr>
              <w:t>(exons 4-5)</w:t>
            </w:r>
          </w:p>
        </w:tc>
        <w:tc>
          <w:tcPr>
            <w:tcW w:w="1172" w:type="dxa"/>
            <w:tcBorders>
              <w:top w:val="nil"/>
              <w:left w:val="nil"/>
              <w:bottom w:val="nil"/>
              <w:right w:val="nil"/>
            </w:tcBorders>
            <w:shd w:val="clear" w:color="auto" w:fill="auto"/>
            <w:noWrap/>
            <w:vAlign w:val="bottom"/>
            <w:hideMark/>
          </w:tcPr>
          <w:p w14:paraId="64E23751" w14:textId="77777777" w:rsidR="00F90755" w:rsidRPr="00216F52" w:rsidRDefault="00F90755">
            <w:pPr>
              <w:jc w:val="right"/>
              <w:rPr>
                <w:color w:val="000000"/>
                <w:sz w:val="22"/>
                <w:szCs w:val="22"/>
              </w:rPr>
            </w:pPr>
            <w:r w:rsidRPr="00216F52">
              <w:rPr>
                <w:color w:val="000000"/>
                <w:sz w:val="22"/>
                <w:szCs w:val="22"/>
              </w:rPr>
              <w:t>0.02561319</w:t>
            </w:r>
          </w:p>
        </w:tc>
      </w:tr>
      <w:tr w:rsidR="00F90755" w:rsidRPr="00216F52" w14:paraId="0BFF241B"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6BA8E696" w14:textId="77777777" w:rsidR="00F90755" w:rsidRPr="00216F52" w:rsidRDefault="00F90755">
            <w:pPr>
              <w:rPr>
                <w:i/>
                <w:iCs/>
                <w:color w:val="000000"/>
                <w:sz w:val="22"/>
                <w:szCs w:val="22"/>
              </w:rPr>
            </w:pPr>
            <w:r w:rsidRPr="00216F52">
              <w:rPr>
                <w:i/>
                <w:iCs/>
                <w:color w:val="000000"/>
                <w:sz w:val="22"/>
                <w:szCs w:val="22"/>
              </w:rPr>
              <w:t>GABARAPL2</w:t>
            </w:r>
          </w:p>
        </w:tc>
        <w:tc>
          <w:tcPr>
            <w:tcW w:w="1172" w:type="dxa"/>
            <w:tcBorders>
              <w:top w:val="nil"/>
              <w:left w:val="nil"/>
              <w:bottom w:val="nil"/>
              <w:right w:val="nil"/>
            </w:tcBorders>
            <w:shd w:val="clear" w:color="auto" w:fill="auto"/>
            <w:noWrap/>
            <w:vAlign w:val="bottom"/>
            <w:hideMark/>
          </w:tcPr>
          <w:p w14:paraId="49A2F789" w14:textId="77777777" w:rsidR="00F90755" w:rsidRPr="00216F52" w:rsidRDefault="00F90755">
            <w:pPr>
              <w:jc w:val="right"/>
              <w:rPr>
                <w:color w:val="000000"/>
                <w:sz w:val="22"/>
                <w:szCs w:val="22"/>
              </w:rPr>
            </w:pPr>
            <w:r w:rsidRPr="00216F52">
              <w:rPr>
                <w:color w:val="000000"/>
                <w:sz w:val="22"/>
                <w:szCs w:val="22"/>
              </w:rPr>
              <w:t>0.51388528</w:t>
            </w:r>
          </w:p>
        </w:tc>
      </w:tr>
      <w:tr w:rsidR="00F90755" w:rsidRPr="00216F52" w14:paraId="0EE5FEED"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5618D169" w14:textId="77777777" w:rsidR="00F90755" w:rsidRPr="00216F52" w:rsidRDefault="00F90755">
            <w:pPr>
              <w:rPr>
                <w:i/>
                <w:iCs/>
                <w:color w:val="000000"/>
                <w:sz w:val="22"/>
                <w:szCs w:val="22"/>
              </w:rPr>
            </w:pPr>
            <w:r w:rsidRPr="00216F52">
              <w:rPr>
                <w:i/>
                <w:iCs/>
                <w:color w:val="000000"/>
                <w:sz w:val="22"/>
                <w:szCs w:val="22"/>
              </w:rPr>
              <w:t>GAPDH</w:t>
            </w:r>
          </w:p>
        </w:tc>
        <w:tc>
          <w:tcPr>
            <w:tcW w:w="1172" w:type="dxa"/>
            <w:tcBorders>
              <w:top w:val="nil"/>
              <w:left w:val="nil"/>
              <w:bottom w:val="nil"/>
              <w:right w:val="nil"/>
            </w:tcBorders>
            <w:shd w:val="clear" w:color="auto" w:fill="auto"/>
            <w:noWrap/>
            <w:vAlign w:val="bottom"/>
            <w:hideMark/>
          </w:tcPr>
          <w:p w14:paraId="11268C6D" w14:textId="77777777" w:rsidR="00F90755" w:rsidRPr="00216F52" w:rsidRDefault="00F90755">
            <w:pPr>
              <w:jc w:val="right"/>
              <w:rPr>
                <w:color w:val="000000"/>
                <w:sz w:val="22"/>
                <w:szCs w:val="22"/>
              </w:rPr>
            </w:pPr>
            <w:r w:rsidRPr="00216F52">
              <w:rPr>
                <w:color w:val="000000"/>
                <w:sz w:val="22"/>
                <w:szCs w:val="22"/>
              </w:rPr>
              <w:t>-0.9188083</w:t>
            </w:r>
          </w:p>
        </w:tc>
      </w:tr>
      <w:tr w:rsidR="005B52CC" w:rsidRPr="00216F52" w14:paraId="1AA5A5DF"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56B0E537" w14:textId="77777777" w:rsidR="005B52CC" w:rsidRPr="00216F52" w:rsidRDefault="005B52CC" w:rsidP="006678BE">
            <w:pPr>
              <w:rPr>
                <w:i/>
                <w:iCs/>
                <w:color w:val="000000"/>
                <w:sz w:val="22"/>
                <w:szCs w:val="22"/>
              </w:rPr>
            </w:pPr>
            <w:r>
              <w:rPr>
                <w:i/>
                <w:iCs/>
                <w:color w:val="000000"/>
                <w:sz w:val="22"/>
                <w:szCs w:val="22"/>
              </w:rPr>
              <w:t>GDF15</w:t>
            </w:r>
          </w:p>
        </w:tc>
        <w:tc>
          <w:tcPr>
            <w:tcW w:w="1172" w:type="dxa"/>
            <w:tcBorders>
              <w:top w:val="nil"/>
              <w:left w:val="nil"/>
              <w:bottom w:val="nil"/>
              <w:right w:val="nil"/>
            </w:tcBorders>
            <w:shd w:val="clear" w:color="auto" w:fill="auto"/>
            <w:noWrap/>
            <w:vAlign w:val="bottom"/>
            <w:hideMark/>
          </w:tcPr>
          <w:p w14:paraId="5B56591D" w14:textId="77777777" w:rsidR="005B52CC" w:rsidRPr="00216F52" w:rsidRDefault="005B52CC" w:rsidP="006678BE">
            <w:pPr>
              <w:jc w:val="right"/>
              <w:rPr>
                <w:color w:val="000000"/>
                <w:sz w:val="22"/>
                <w:szCs w:val="22"/>
              </w:rPr>
            </w:pPr>
            <w:r w:rsidRPr="00216F52">
              <w:rPr>
                <w:color w:val="000000"/>
                <w:sz w:val="22"/>
                <w:szCs w:val="22"/>
              </w:rPr>
              <w:t>0.27927613</w:t>
            </w:r>
          </w:p>
        </w:tc>
      </w:tr>
      <w:tr w:rsidR="00F90755" w:rsidRPr="00216F52" w14:paraId="6022A2ED"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28718EF5" w14:textId="77777777" w:rsidR="00F90755" w:rsidRPr="00216F52" w:rsidRDefault="00F90755">
            <w:pPr>
              <w:rPr>
                <w:i/>
                <w:iCs/>
                <w:color w:val="000000"/>
                <w:sz w:val="22"/>
                <w:szCs w:val="22"/>
              </w:rPr>
            </w:pPr>
            <w:r w:rsidRPr="00216F52">
              <w:rPr>
                <w:i/>
                <w:iCs/>
                <w:color w:val="000000"/>
                <w:sz w:val="22"/>
                <w:szCs w:val="22"/>
              </w:rPr>
              <w:t>HOXC6</w:t>
            </w:r>
          </w:p>
        </w:tc>
        <w:tc>
          <w:tcPr>
            <w:tcW w:w="1172" w:type="dxa"/>
            <w:tcBorders>
              <w:top w:val="nil"/>
              <w:left w:val="nil"/>
              <w:bottom w:val="nil"/>
              <w:right w:val="nil"/>
            </w:tcBorders>
            <w:shd w:val="clear" w:color="auto" w:fill="auto"/>
            <w:noWrap/>
            <w:vAlign w:val="bottom"/>
            <w:hideMark/>
          </w:tcPr>
          <w:p w14:paraId="27862413" w14:textId="77777777" w:rsidR="00F90755" w:rsidRPr="00216F52" w:rsidRDefault="00F90755">
            <w:pPr>
              <w:jc w:val="right"/>
              <w:rPr>
                <w:color w:val="000000"/>
                <w:sz w:val="22"/>
                <w:szCs w:val="22"/>
              </w:rPr>
            </w:pPr>
            <w:r w:rsidRPr="00216F52">
              <w:rPr>
                <w:color w:val="000000"/>
                <w:sz w:val="22"/>
                <w:szCs w:val="22"/>
              </w:rPr>
              <w:t>0.65430249</w:t>
            </w:r>
          </w:p>
        </w:tc>
      </w:tr>
      <w:tr w:rsidR="00F90755" w:rsidRPr="00216F52" w14:paraId="703BCC63"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2BD13684" w14:textId="77777777" w:rsidR="00F90755" w:rsidRPr="00216F52" w:rsidRDefault="00F90755">
            <w:pPr>
              <w:rPr>
                <w:i/>
                <w:iCs/>
                <w:color w:val="000000"/>
                <w:sz w:val="22"/>
                <w:szCs w:val="22"/>
              </w:rPr>
            </w:pPr>
            <w:r w:rsidRPr="00216F52">
              <w:rPr>
                <w:i/>
                <w:iCs/>
                <w:color w:val="000000"/>
                <w:sz w:val="22"/>
                <w:szCs w:val="22"/>
              </w:rPr>
              <w:t>HPN</w:t>
            </w:r>
          </w:p>
        </w:tc>
        <w:tc>
          <w:tcPr>
            <w:tcW w:w="1172" w:type="dxa"/>
            <w:tcBorders>
              <w:top w:val="nil"/>
              <w:left w:val="nil"/>
              <w:bottom w:val="nil"/>
              <w:right w:val="nil"/>
            </w:tcBorders>
            <w:shd w:val="clear" w:color="auto" w:fill="auto"/>
            <w:noWrap/>
            <w:vAlign w:val="bottom"/>
            <w:hideMark/>
          </w:tcPr>
          <w:p w14:paraId="14252652" w14:textId="77777777" w:rsidR="00F90755" w:rsidRPr="00216F52" w:rsidRDefault="00F90755">
            <w:pPr>
              <w:jc w:val="right"/>
              <w:rPr>
                <w:color w:val="000000"/>
                <w:sz w:val="22"/>
                <w:szCs w:val="22"/>
              </w:rPr>
            </w:pPr>
            <w:r w:rsidRPr="00216F52">
              <w:rPr>
                <w:color w:val="000000"/>
                <w:sz w:val="22"/>
                <w:szCs w:val="22"/>
              </w:rPr>
              <w:t>-0.4625853</w:t>
            </w:r>
          </w:p>
        </w:tc>
      </w:tr>
      <w:tr w:rsidR="00F90755" w:rsidRPr="00216F52" w14:paraId="28ACE6D8"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411CDF6F" w14:textId="77777777" w:rsidR="00F90755" w:rsidRPr="00216F52" w:rsidRDefault="00F90755">
            <w:pPr>
              <w:rPr>
                <w:i/>
                <w:iCs/>
                <w:color w:val="000000"/>
                <w:sz w:val="22"/>
                <w:szCs w:val="22"/>
              </w:rPr>
            </w:pPr>
            <w:r w:rsidRPr="00216F52">
              <w:rPr>
                <w:i/>
                <w:iCs/>
                <w:color w:val="000000"/>
                <w:sz w:val="22"/>
                <w:szCs w:val="22"/>
              </w:rPr>
              <w:t>IGFBP3</w:t>
            </w:r>
          </w:p>
        </w:tc>
        <w:tc>
          <w:tcPr>
            <w:tcW w:w="1172" w:type="dxa"/>
            <w:tcBorders>
              <w:top w:val="nil"/>
              <w:left w:val="nil"/>
              <w:bottom w:val="nil"/>
              <w:right w:val="nil"/>
            </w:tcBorders>
            <w:shd w:val="clear" w:color="auto" w:fill="auto"/>
            <w:noWrap/>
            <w:vAlign w:val="bottom"/>
            <w:hideMark/>
          </w:tcPr>
          <w:p w14:paraId="0BB48DB4" w14:textId="77777777" w:rsidR="00F90755" w:rsidRPr="00216F52" w:rsidRDefault="00F90755">
            <w:pPr>
              <w:jc w:val="right"/>
              <w:rPr>
                <w:color w:val="000000"/>
                <w:sz w:val="22"/>
                <w:szCs w:val="22"/>
              </w:rPr>
            </w:pPr>
            <w:r w:rsidRPr="00216F52">
              <w:rPr>
                <w:color w:val="000000"/>
                <w:sz w:val="22"/>
                <w:szCs w:val="22"/>
              </w:rPr>
              <w:t>-1.2101205</w:t>
            </w:r>
          </w:p>
        </w:tc>
      </w:tr>
      <w:tr w:rsidR="00F90755" w:rsidRPr="00216F52" w14:paraId="3DFD3B93"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0C20A5A4" w14:textId="77777777" w:rsidR="00F90755" w:rsidRPr="00216F52" w:rsidRDefault="00F90755">
            <w:pPr>
              <w:rPr>
                <w:i/>
                <w:iCs/>
                <w:color w:val="000000"/>
                <w:sz w:val="22"/>
                <w:szCs w:val="22"/>
              </w:rPr>
            </w:pPr>
            <w:r w:rsidRPr="00216F52">
              <w:rPr>
                <w:i/>
                <w:iCs/>
                <w:color w:val="000000"/>
                <w:sz w:val="22"/>
                <w:szCs w:val="22"/>
              </w:rPr>
              <w:t>IMPDH2</w:t>
            </w:r>
          </w:p>
        </w:tc>
        <w:tc>
          <w:tcPr>
            <w:tcW w:w="1172" w:type="dxa"/>
            <w:tcBorders>
              <w:top w:val="nil"/>
              <w:left w:val="nil"/>
              <w:bottom w:val="nil"/>
              <w:right w:val="nil"/>
            </w:tcBorders>
            <w:shd w:val="clear" w:color="auto" w:fill="auto"/>
            <w:noWrap/>
            <w:vAlign w:val="bottom"/>
            <w:hideMark/>
          </w:tcPr>
          <w:p w14:paraId="5B7F4EC1" w14:textId="77777777" w:rsidR="00F90755" w:rsidRPr="00216F52" w:rsidRDefault="00F90755">
            <w:pPr>
              <w:jc w:val="right"/>
              <w:rPr>
                <w:color w:val="000000"/>
                <w:sz w:val="22"/>
                <w:szCs w:val="22"/>
              </w:rPr>
            </w:pPr>
            <w:r w:rsidRPr="00216F52">
              <w:rPr>
                <w:color w:val="000000"/>
                <w:sz w:val="22"/>
                <w:szCs w:val="22"/>
              </w:rPr>
              <w:t>0.45431166</w:t>
            </w:r>
          </w:p>
        </w:tc>
      </w:tr>
      <w:tr w:rsidR="00F90755" w:rsidRPr="00216F52" w14:paraId="33DD9CEF"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36E33ABD" w14:textId="77777777" w:rsidR="00F90755" w:rsidRPr="00216F52" w:rsidRDefault="00F90755">
            <w:pPr>
              <w:rPr>
                <w:i/>
                <w:iCs/>
                <w:color w:val="000000"/>
                <w:sz w:val="22"/>
                <w:szCs w:val="22"/>
              </w:rPr>
            </w:pPr>
            <w:r w:rsidRPr="00216F52">
              <w:rPr>
                <w:i/>
                <w:iCs/>
                <w:color w:val="000000"/>
                <w:sz w:val="22"/>
                <w:szCs w:val="22"/>
              </w:rPr>
              <w:t>ITGBL1</w:t>
            </w:r>
          </w:p>
        </w:tc>
        <w:tc>
          <w:tcPr>
            <w:tcW w:w="1172" w:type="dxa"/>
            <w:tcBorders>
              <w:top w:val="nil"/>
              <w:left w:val="nil"/>
              <w:bottom w:val="nil"/>
              <w:right w:val="nil"/>
            </w:tcBorders>
            <w:shd w:val="clear" w:color="auto" w:fill="auto"/>
            <w:noWrap/>
            <w:vAlign w:val="bottom"/>
            <w:hideMark/>
          </w:tcPr>
          <w:p w14:paraId="46513150" w14:textId="77777777" w:rsidR="00F90755" w:rsidRPr="00216F52" w:rsidRDefault="00F90755">
            <w:pPr>
              <w:jc w:val="right"/>
              <w:rPr>
                <w:color w:val="000000"/>
                <w:sz w:val="22"/>
                <w:szCs w:val="22"/>
              </w:rPr>
            </w:pPr>
            <w:r w:rsidRPr="00216F52">
              <w:rPr>
                <w:color w:val="000000"/>
                <w:sz w:val="22"/>
                <w:szCs w:val="22"/>
              </w:rPr>
              <w:t>-0.1094984</w:t>
            </w:r>
          </w:p>
        </w:tc>
      </w:tr>
      <w:tr w:rsidR="00F90755" w:rsidRPr="00216F52" w14:paraId="3A39C441"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57DA529E" w14:textId="77777777" w:rsidR="00F90755" w:rsidRPr="00216F52" w:rsidRDefault="00F90755">
            <w:pPr>
              <w:rPr>
                <w:i/>
                <w:iCs/>
                <w:color w:val="000000"/>
                <w:sz w:val="22"/>
                <w:szCs w:val="22"/>
              </w:rPr>
            </w:pPr>
            <w:r w:rsidRPr="00216F52">
              <w:rPr>
                <w:i/>
                <w:iCs/>
                <w:color w:val="000000"/>
                <w:sz w:val="22"/>
                <w:szCs w:val="22"/>
              </w:rPr>
              <w:t>KLK4</w:t>
            </w:r>
          </w:p>
        </w:tc>
        <w:tc>
          <w:tcPr>
            <w:tcW w:w="1172" w:type="dxa"/>
            <w:tcBorders>
              <w:top w:val="nil"/>
              <w:left w:val="nil"/>
              <w:bottom w:val="nil"/>
              <w:right w:val="nil"/>
            </w:tcBorders>
            <w:shd w:val="clear" w:color="auto" w:fill="auto"/>
            <w:noWrap/>
            <w:vAlign w:val="bottom"/>
            <w:hideMark/>
          </w:tcPr>
          <w:p w14:paraId="6DA05069" w14:textId="77777777" w:rsidR="00F90755" w:rsidRPr="00216F52" w:rsidRDefault="00F90755">
            <w:pPr>
              <w:jc w:val="right"/>
              <w:rPr>
                <w:color w:val="000000"/>
                <w:sz w:val="22"/>
                <w:szCs w:val="22"/>
              </w:rPr>
            </w:pPr>
            <w:r w:rsidRPr="00216F52">
              <w:rPr>
                <w:color w:val="000000"/>
                <w:sz w:val="22"/>
                <w:szCs w:val="22"/>
              </w:rPr>
              <w:t>-1.5051707</w:t>
            </w:r>
          </w:p>
        </w:tc>
      </w:tr>
      <w:tr w:rsidR="00F90755" w:rsidRPr="00216F52" w14:paraId="44635555"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552AD20C" w14:textId="5223DFF3" w:rsidR="00F90755" w:rsidRPr="00216F52" w:rsidRDefault="00113EEE">
            <w:pPr>
              <w:rPr>
                <w:i/>
                <w:iCs/>
                <w:color w:val="000000"/>
                <w:sz w:val="22"/>
                <w:szCs w:val="22"/>
              </w:rPr>
            </w:pPr>
            <w:r>
              <w:rPr>
                <w:i/>
                <w:iCs/>
                <w:color w:val="000000"/>
                <w:sz w:val="22"/>
                <w:szCs w:val="22"/>
              </w:rPr>
              <w:t>MARCH</w:t>
            </w:r>
            <w:r w:rsidR="00F90755" w:rsidRPr="00216F52">
              <w:rPr>
                <w:i/>
                <w:iCs/>
                <w:color w:val="000000"/>
                <w:sz w:val="22"/>
                <w:szCs w:val="22"/>
              </w:rPr>
              <w:t>5</w:t>
            </w:r>
          </w:p>
        </w:tc>
        <w:tc>
          <w:tcPr>
            <w:tcW w:w="1172" w:type="dxa"/>
            <w:tcBorders>
              <w:top w:val="nil"/>
              <w:left w:val="nil"/>
              <w:bottom w:val="nil"/>
              <w:right w:val="nil"/>
            </w:tcBorders>
            <w:shd w:val="clear" w:color="auto" w:fill="auto"/>
            <w:noWrap/>
            <w:vAlign w:val="bottom"/>
            <w:hideMark/>
          </w:tcPr>
          <w:p w14:paraId="66C8E76E" w14:textId="77777777" w:rsidR="00F90755" w:rsidRPr="00216F52" w:rsidRDefault="00F90755">
            <w:pPr>
              <w:jc w:val="right"/>
              <w:rPr>
                <w:color w:val="000000"/>
                <w:sz w:val="22"/>
                <w:szCs w:val="22"/>
              </w:rPr>
            </w:pPr>
            <w:r w:rsidRPr="00216F52">
              <w:rPr>
                <w:color w:val="000000"/>
                <w:sz w:val="22"/>
                <w:szCs w:val="22"/>
              </w:rPr>
              <w:t>-1.4391403</w:t>
            </w:r>
          </w:p>
        </w:tc>
      </w:tr>
      <w:tr w:rsidR="00F90755" w:rsidRPr="00216F52" w14:paraId="43627F2A"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31CD66B6" w14:textId="77777777" w:rsidR="00F90755" w:rsidRPr="00216F52" w:rsidRDefault="00F90755">
            <w:pPr>
              <w:rPr>
                <w:i/>
                <w:iCs/>
                <w:color w:val="000000"/>
                <w:sz w:val="22"/>
                <w:szCs w:val="22"/>
              </w:rPr>
            </w:pPr>
            <w:r w:rsidRPr="00216F52">
              <w:rPr>
                <w:i/>
                <w:iCs/>
                <w:color w:val="000000"/>
                <w:sz w:val="22"/>
                <w:szCs w:val="22"/>
              </w:rPr>
              <w:t>MED4</w:t>
            </w:r>
          </w:p>
        </w:tc>
        <w:tc>
          <w:tcPr>
            <w:tcW w:w="1172" w:type="dxa"/>
            <w:tcBorders>
              <w:top w:val="nil"/>
              <w:left w:val="nil"/>
              <w:bottom w:val="nil"/>
              <w:right w:val="nil"/>
            </w:tcBorders>
            <w:shd w:val="clear" w:color="auto" w:fill="auto"/>
            <w:noWrap/>
            <w:vAlign w:val="bottom"/>
            <w:hideMark/>
          </w:tcPr>
          <w:p w14:paraId="2FEA1CE0" w14:textId="77777777" w:rsidR="00F90755" w:rsidRPr="00216F52" w:rsidRDefault="00F90755">
            <w:pPr>
              <w:jc w:val="right"/>
              <w:rPr>
                <w:color w:val="000000"/>
                <w:sz w:val="22"/>
                <w:szCs w:val="22"/>
              </w:rPr>
            </w:pPr>
            <w:r w:rsidRPr="00216F52">
              <w:rPr>
                <w:color w:val="000000"/>
                <w:sz w:val="22"/>
                <w:szCs w:val="22"/>
              </w:rPr>
              <w:t>-1.0766399</w:t>
            </w:r>
          </w:p>
        </w:tc>
      </w:tr>
      <w:tr w:rsidR="00F90755" w:rsidRPr="00216F52" w14:paraId="40E19696"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34B5342B" w14:textId="77777777" w:rsidR="00F90755" w:rsidRPr="00216F52" w:rsidRDefault="00F90755">
            <w:pPr>
              <w:rPr>
                <w:i/>
                <w:iCs/>
                <w:color w:val="000000"/>
                <w:sz w:val="22"/>
                <w:szCs w:val="22"/>
              </w:rPr>
            </w:pPr>
            <w:r w:rsidRPr="00216F52">
              <w:rPr>
                <w:i/>
                <w:iCs/>
                <w:color w:val="000000"/>
                <w:sz w:val="22"/>
                <w:szCs w:val="22"/>
              </w:rPr>
              <w:t>MEMO1</w:t>
            </w:r>
          </w:p>
        </w:tc>
        <w:tc>
          <w:tcPr>
            <w:tcW w:w="1172" w:type="dxa"/>
            <w:tcBorders>
              <w:top w:val="nil"/>
              <w:left w:val="nil"/>
              <w:bottom w:val="nil"/>
              <w:right w:val="nil"/>
            </w:tcBorders>
            <w:shd w:val="clear" w:color="auto" w:fill="auto"/>
            <w:noWrap/>
            <w:vAlign w:val="bottom"/>
            <w:hideMark/>
          </w:tcPr>
          <w:p w14:paraId="269F1B28" w14:textId="77777777" w:rsidR="00F90755" w:rsidRPr="00216F52" w:rsidRDefault="00F90755">
            <w:pPr>
              <w:jc w:val="right"/>
              <w:rPr>
                <w:color w:val="000000"/>
                <w:sz w:val="22"/>
                <w:szCs w:val="22"/>
              </w:rPr>
            </w:pPr>
            <w:r w:rsidRPr="00216F52">
              <w:rPr>
                <w:color w:val="000000"/>
                <w:sz w:val="22"/>
                <w:szCs w:val="22"/>
              </w:rPr>
              <w:t>-1.9473755</w:t>
            </w:r>
          </w:p>
        </w:tc>
      </w:tr>
      <w:tr w:rsidR="00F90755" w:rsidRPr="00216F52" w14:paraId="69DE8B09"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295AD627" w14:textId="77777777" w:rsidR="00F90755" w:rsidRPr="00216F52" w:rsidRDefault="00F90755">
            <w:pPr>
              <w:rPr>
                <w:i/>
                <w:iCs/>
                <w:color w:val="000000"/>
                <w:sz w:val="22"/>
                <w:szCs w:val="22"/>
              </w:rPr>
            </w:pPr>
            <w:r w:rsidRPr="00216F52">
              <w:rPr>
                <w:i/>
                <w:iCs/>
                <w:color w:val="000000"/>
                <w:sz w:val="22"/>
                <w:szCs w:val="22"/>
              </w:rPr>
              <w:t>MEX3A</w:t>
            </w:r>
          </w:p>
        </w:tc>
        <w:tc>
          <w:tcPr>
            <w:tcW w:w="1172" w:type="dxa"/>
            <w:tcBorders>
              <w:top w:val="nil"/>
              <w:left w:val="nil"/>
              <w:bottom w:val="nil"/>
              <w:right w:val="nil"/>
            </w:tcBorders>
            <w:shd w:val="clear" w:color="auto" w:fill="auto"/>
            <w:noWrap/>
            <w:vAlign w:val="bottom"/>
            <w:hideMark/>
          </w:tcPr>
          <w:p w14:paraId="1CD671F5" w14:textId="77777777" w:rsidR="00F90755" w:rsidRPr="00216F52" w:rsidRDefault="00F90755">
            <w:pPr>
              <w:jc w:val="right"/>
              <w:rPr>
                <w:color w:val="000000"/>
                <w:sz w:val="22"/>
                <w:szCs w:val="22"/>
              </w:rPr>
            </w:pPr>
            <w:r w:rsidRPr="00216F52">
              <w:rPr>
                <w:color w:val="000000"/>
                <w:sz w:val="22"/>
                <w:szCs w:val="22"/>
              </w:rPr>
              <w:t>0.23180719</w:t>
            </w:r>
          </w:p>
        </w:tc>
      </w:tr>
      <w:tr w:rsidR="005B52CC" w:rsidRPr="00216F52" w14:paraId="01354A57"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33A568DB" w14:textId="77777777" w:rsidR="005B52CC" w:rsidRPr="00216F52" w:rsidRDefault="005B52CC" w:rsidP="006678BE">
            <w:pPr>
              <w:rPr>
                <w:i/>
                <w:iCs/>
                <w:color w:val="000000"/>
                <w:sz w:val="22"/>
                <w:szCs w:val="22"/>
              </w:rPr>
            </w:pPr>
            <w:r>
              <w:rPr>
                <w:i/>
                <w:iCs/>
                <w:color w:val="000000"/>
                <w:sz w:val="22"/>
                <w:szCs w:val="22"/>
              </w:rPr>
              <w:t>MME</w:t>
            </w:r>
          </w:p>
        </w:tc>
        <w:tc>
          <w:tcPr>
            <w:tcW w:w="1172" w:type="dxa"/>
            <w:tcBorders>
              <w:top w:val="nil"/>
              <w:left w:val="nil"/>
              <w:bottom w:val="nil"/>
              <w:right w:val="nil"/>
            </w:tcBorders>
            <w:shd w:val="clear" w:color="auto" w:fill="auto"/>
            <w:noWrap/>
            <w:vAlign w:val="bottom"/>
            <w:hideMark/>
          </w:tcPr>
          <w:p w14:paraId="6BB45BDE" w14:textId="77777777" w:rsidR="005B52CC" w:rsidRPr="00216F52" w:rsidRDefault="005B52CC" w:rsidP="006678BE">
            <w:pPr>
              <w:jc w:val="right"/>
              <w:rPr>
                <w:color w:val="000000"/>
                <w:sz w:val="22"/>
                <w:szCs w:val="22"/>
              </w:rPr>
            </w:pPr>
            <w:r w:rsidRPr="00216F52">
              <w:rPr>
                <w:color w:val="000000"/>
                <w:sz w:val="22"/>
                <w:szCs w:val="22"/>
              </w:rPr>
              <w:t>-0.9433935</w:t>
            </w:r>
          </w:p>
        </w:tc>
      </w:tr>
      <w:tr w:rsidR="00F90755" w:rsidRPr="00216F52" w14:paraId="56AF8B92"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07E1EA6D" w14:textId="77777777" w:rsidR="00F90755" w:rsidRPr="00216F52" w:rsidRDefault="00F90755">
            <w:pPr>
              <w:rPr>
                <w:i/>
                <w:iCs/>
                <w:color w:val="000000"/>
                <w:sz w:val="22"/>
                <w:szCs w:val="22"/>
              </w:rPr>
            </w:pPr>
            <w:r w:rsidRPr="00216F52">
              <w:rPr>
                <w:i/>
                <w:iCs/>
                <w:color w:val="000000"/>
                <w:sz w:val="22"/>
                <w:szCs w:val="22"/>
              </w:rPr>
              <w:t>MMP11</w:t>
            </w:r>
          </w:p>
        </w:tc>
        <w:tc>
          <w:tcPr>
            <w:tcW w:w="1172" w:type="dxa"/>
            <w:tcBorders>
              <w:top w:val="nil"/>
              <w:left w:val="nil"/>
              <w:bottom w:val="nil"/>
              <w:right w:val="nil"/>
            </w:tcBorders>
            <w:shd w:val="clear" w:color="auto" w:fill="auto"/>
            <w:noWrap/>
            <w:vAlign w:val="bottom"/>
            <w:hideMark/>
          </w:tcPr>
          <w:p w14:paraId="00EB1C76" w14:textId="77777777" w:rsidR="00F90755" w:rsidRPr="00216F52" w:rsidRDefault="00F90755">
            <w:pPr>
              <w:jc w:val="right"/>
              <w:rPr>
                <w:color w:val="000000"/>
                <w:sz w:val="22"/>
                <w:szCs w:val="22"/>
              </w:rPr>
            </w:pPr>
            <w:r w:rsidRPr="00216F52">
              <w:rPr>
                <w:color w:val="000000"/>
                <w:sz w:val="22"/>
                <w:szCs w:val="22"/>
              </w:rPr>
              <w:t>0.99181693</w:t>
            </w:r>
          </w:p>
        </w:tc>
      </w:tr>
      <w:tr w:rsidR="00F90755" w:rsidRPr="00216F52" w14:paraId="2907F808"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278A3C6E" w14:textId="77777777" w:rsidR="00F90755" w:rsidRPr="00216F52" w:rsidRDefault="00F90755">
            <w:pPr>
              <w:rPr>
                <w:i/>
                <w:iCs/>
                <w:color w:val="000000"/>
                <w:sz w:val="22"/>
                <w:szCs w:val="22"/>
              </w:rPr>
            </w:pPr>
            <w:r w:rsidRPr="00216F52">
              <w:rPr>
                <w:i/>
                <w:iCs/>
                <w:color w:val="000000"/>
                <w:sz w:val="22"/>
                <w:szCs w:val="22"/>
              </w:rPr>
              <w:t>MMP26</w:t>
            </w:r>
          </w:p>
        </w:tc>
        <w:tc>
          <w:tcPr>
            <w:tcW w:w="1172" w:type="dxa"/>
            <w:tcBorders>
              <w:top w:val="nil"/>
              <w:left w:val="nil"/>
              <w:bottom w:val="nil"/>
              <w:right w:val="nil"/>
            </w:tcBorders>
            <w:shd w:val="clear" w:color="auto" w:fill="auto"/>
            <w:noWrap/>
            <w:vAlign w:val="bottom"/>
            <w:hideMark/>
          </w:tcPr>
          <w:p w14:paraId="7D3D0579" w14:textId="77777777" w:rsidR="00F90755" w:rsidRPr="00216F52" w:rsidRDefault="00F90755">
            <w:pPr>
              <w:jc w:val="right"/>
              <w:rPr>
                <w:color w:val="000000"/>
                <w:sz w:val="22"/>
                <w:szCs w:val="22"/>
              </w:rPr>
            </w:pPr>
            <w:r w:rsidRPr="00216F52">
              <w:rPr>
                <w:color w:val="000000"/>
                <w:sz w:val="22"/>
                <w:szCs w:val="22"/>
              </w:rPr>
              <w:t>0.35495892</w:t>
            </w:r>
          </w:p>
        </w:tc>
      </w:tr>
      <w:tr w:rsidR="00F90755" w:rsidRPr="00216F52" w14:paraId="06786096"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31C31529" w14:textId="77777777" w:rsidR="00F90755" w:rsidRPr="00216F52" w:rsidRDefault="00F90755">
            <w:pPr>
              <w:rPr>
                <w:i/>
                <w:iCs/>
                <w:color w:val="000000"/>
                <w:sz w:val="22"/>
                <w:szCs w:val="22"/>
              </w:rPr>
            </w:pPr>
            <w:r w:rsidRPr="00216F52">
              <w:rPr>
                <w:i/>
                <w:iCs/>
                <w:color w:val="000000"/>
                <w:sz w:val="22"/>
                <w:szCs w:val="22"/>
              </w:rPr>
              <w:t>NKAIN1</w:t>
            </w:r>
          </w:p>
        </w:tc>
        <w:tc>
          <w:tcPr>
            <w:tcW w:w="1172" w:type="dxa"/>
            <w:tcBorders>
              <w:top w:val="nil"/>
              <w:left w:val="nil"/>
              <w:bottom w:val="nil"/>
              <w:right w:val="nil"/>
            </w:tcBorders>
            <w:shd w:val="clear" w:color="auto" w:fill="auto"/>
            <w:noWrap/>
            <w:vAlign w:val="bottom"/>
            <w:hideMark/>
          </w:tcPr>
          <w:p w14:paraId="240F9FF6" w14:textId="77777777" w:rsidR="00F90755" w:rsidRPr="00216F52" w:rsidRDefault="00F90755">
            <w:pPr>
              <w:jc w:val="right"/>
              <w:rPr>
                <w:color w:val="000000"/>
                <w:sz w:val="22"/>
                <w:szCs w:val="22"/>
              </w:rPr>
            </w:pPr>
            <w:r w:rsidRPr="00216F52">
              <w:rPr>
                <w:color w:val="000000"/>
                <w:sz w:val="22"/>
                <w:szCs w:val="22"/>
              </w:rPr>
              <w:t>0.03529522</w:t>
            </w:r>
          </w:p>
        </w:tc>
      </w:tr>
      <w:tr w:rsidR="00F90755" w:rsidRPr="00216F52" w14:paraId="63BCE14A"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531E0128" w14:textId="77777777" w:rsidR="00F90755" w:rsidRPr="00216F52" w:rsidRDefault="00F90755">
            <w:pPr>
              <w:rPr>
                <w:i/>
                <w:iCs/>
                <w:color w:val="000000"/>
                <w:sz w:val="22"/>
                <w:szCs w:val="22"/>
              </w:rPr>
            </w:pPr>
            <w:r w:rsidRPr="00216F52">
              <w:rPr>
                <w:i/>
                <w:iCs/>
                <w:color w:val="000000"/>
                <w:sz w:val="22"/>
                <w:szCs w:val="22"/>
              </w:rPr>
              <w:t>PALM3</w:t>
            </w:r>
          </w:p>
        </w:tc>
        <w:tc>
          <w:tcPr>
            <w:tcW w:w="1172" w:type="dxa"/>
            <w:tcBorders>
              <w:top w:val="nil"/>
              <w:left w:val="nil"/>
              <w:bottom w:val="nil"/>
              <w:right w:val="nil"/>
            </w:tcBorders>
            <w:shd w:val="clear" w:color="auto" w:fill="auto"/>
            <w:noWrap/>
            <w:vAlign w:val="bottom"/>
            <w:hideMark/>
          </w:tcPr>
          <w:p w14:paraId="411F2AE1" w14:textId="77777777" w:rsidR="00F90755" w:rsidRPr="00216F52" w:rsidRDefault="00F90755">
            <w:pPr>
              <w:jc w:val="right"/>
              <w:rPr>
                <w:color w:val="000000"/>
                <w:sz w:val="22"/>
                <w:szCs w:val="22"/>
              </w:rPr>
            </w:pPr>
            <w:r w:rsidRPr="00216F52">
              <w:rPr>
                <w:color w:val="000000"/>
                <w:sz w:val="22"/>
                <w:szCs w:val="22"/>
              </w:rPr>
              <w:t>0.19549659</w:t>
            </w:r>
          </w:p>
        </w:tc>
      </w:tr>
      <w:tr w:rsidR="00F90755" w:rsidRPr="00216F52" w14:paraId="7CB25298"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601BAEC5" w14:textId="77777777" w:rsidR="00F90755" w:rsidRPr="00216F52" w:rsidRDefault="00F90755">
            <w:pPr>
              <w:rPr>
                <w:i/>
                <w:iCs/>
                <w:color w:val="000000"/>
                <w:sz w:val="22"/>
                <w:szCs w:val="22"/>
              </w:rPr>
            </w:pPr>
            <w:r w:rsidRPr="00216F52">
              <w:rPr>
                <w:i/>
                <w:iCs/>
                <w:color w:val="000000"/>
                <w:sz w:val="22"/>
                <w:szCs w:val="22"/>
              </w:rPr>
              <w:t>PCA3</w:t>
            </w:r>
          </w:p>
        </w:tc>
        <w:tc>
          <w:tcPr>
            <w:tcW w:w="1172" w:type="dxa"/>
            <w:tcBorders>
              <w:top w:val="nil"/>
              <w:left w:val="nil"/>
              <w:bottom w:val="nil"/>
              <w:right w:val="nil"/>
            </w:tcBorders>
            <w:shd w:val="clear" w:color="auto" w:fill="auto"/>
            <w:noWrap/>
            <w:vAlign w:val="bottom"/>
            <w:hideMark/>
          </w:tcPr>
          <w:p w14:paraId="210CA212" w14:textId="77777777" w:rsidR="00F90755" w:rsidRPr="00216F52" w:rsidRDefault="00F90755">
            <w:pPr>
              <w:jc w:val="right"/>
              <w:rPr>
                <w:color w:val="000000"/>
                <w:sz w:val="22"/>
                <w:szCs w:val="22"/>
              </w:rPr>
            </w:pPr>
            <w:r w:rsidRPr="00216F52">
              <w:rPr>
                <w:color w:val="000000"/>
                <w:sz w:val="22"/>
                <w:szCs w:val="22"/>
              </w:rPr>
              <w:t>2.75492107</w:t>
            </w:r>
          </w:p>
        </w:tc>
      </w:tr>
      <w:tr w:rsidR="00F90755" w:rsidRPr="00216F52" w14:paraId="2CEB0DB5"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60178B0D" w14:textId="77777777" w:rsidR="00F90755" w:rsidRPr="00216F52" w:rsidRDefault="00F90755">
            <w:pPr>
              <w:rPr>
                <w:i/>
                <w:iCs/>
                <w:color w:val="000000"/>
                <w:sz w:val="22"/>
                <w:szCs w:val="22"/>
              </w:rPr>
            </w:pPr>
            <w:r w:rsidRPr="00216F52">
              <w:rPr>
                <w:i/>
                <w:iCs/>
                <w:color w:val="000000"/>
                <w:sz w:val="22"/>
                <w:szCs w:val="22"/>
              </w:rPr>
              <w:t>PPFIA2</w:t>
            </w:r>
          </w:p>
        </w:tc>
        <w:tc>
          <w:tcPr>
            <w:tcW w:w="1172" w:type="dxa"/>
            <w:tcBorders>
              <w:top w:val="nil"/>
              <w:left w:val="nil"/>
              <w:bottom w:val="nil"/>
              <w:right w:val="nil"/>
            </w:tcBorders>
            <w:shd w:val="clear" w:color="auto" w:fill="auto"/>
            <w:noWrap/>
            <w:vAlign w:val="bottom"/>
            <w:hideMark/>
          </w:tcPr>
          <w:p w14:paraId="023E590E" w14:textId="77777777" w:rsidR="00F90755" w:rsidRPr="00216F52" w:rsidRDefault="00F90755">
            <w:pPr>
              <w:jc w:val="right"/>
              <w:rPr>
                <w:color w:val="000000"/>
                <w:sz w:val="22"/>
                <w:szCs w:val="22"/>
              </w:rPr>
            </w:pPr>
            <w:r w:rsidRPr="00216F52">
              <w:rPr>
                <w:color w:val="000000"/>
                <w:sz w:val="22"/>
                <w:szCs w:val="22"/>
              </w:rPr>
              <w:t>-0.7369071</w:t>
            </w:r>
          </w:p>
        </w:tc>
      </w:tr>
      <w:tr w:rsidR="00F90755" w:rsidRPr="00216F52" w14:paraId="6C20D5F9"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5079A542" w14:textId="54261FB9" w:rsidR="00F90755" w:rsidRPr="00216F52" w:rsidRDefault="00BE60EA">
            <w:pPr>
              <w:rPr>
                <w:i/>
                <w:iCs/>
                <w:color w:val="000000"/>
                <w:sz w:val="22"/>
                <w:szCs w:val="22"/>
              </w:rPr>
            </w:pPr>
            <w:r>
              <w:rPr>
                <w:i/>
                <w:iCs/>
                <w:color w:val="000000"/>
                <w:sz w:val="22"/>
                <w:szCs w:val="22"/>
              </w:rPr>
              <w:t>SIM2 (</w:t>
            </w:r>
            <w:r w:rsidR="00F90755" w:rsidRPr="00216F52">
              <w:rPr>
                <w:i/>
                <w:iCs/>
                <w:color w:val="000000"/>
                <w:sz w:val="22"/>
                <w:szCs w:val="22"/>
              </w:rPr>
              <w:t>short</w:t>
            </w:r>
            <w:r>
              <w:rPr>
                <w:i/>
                <w:iCs/>
                <w:color w:val="000000"/>
                <w:sz w:val="22"/>
                <w:szCs w:val="22"/>
              </w:rPr>
              <w:t>)</w:t>
            </w:r>
          </w:p>
        </w:tc>
        <w:tc>
          <w:tcPr>
            <w:tcW w:w="1172" w:type="dxa"/>
            <w:tcBorders>
              <w:top w:val="nil"/>
              <w:left w:val="nil"/>
              <w:bottom w:val="nil"/>
              <w:right w:val="nil"/>
            </w:tcBorders>
            <w:shd w:val="clear" w:color="auto" w:fill="auto"/>
            <w:noWrap/>
            <w:vAlign w:val="bottom"/>
            <w:hideMark/>
          </w:tcPr>
          <w:p w14:paraId="65C5B0E9" w14:textId="77777777" w:rsidR="00F90755" w:rsidRPr="00216F52" w:rsidRDefault="00F90755">
            <w:pPr>
              <w:jc w:val="right"/>
              <w:rPr>
                <w:color w:val="000000"/>
                <w:sz w:val="22"/>
                <w:szCs w:val="22"/>
              </w:rPr>
            </w:pPr>
            <w:r w:rsidRPr="00216F52">
              <w:rPr>
                <w:color w:val="000000"/>
                <w:sz w:val="22"/>
                <w:szCs w:val="22"/>
              </w:rPr>
              <w:t>0.90314335</w:t>
            </w:r>
          </w:p>
        </w:tc>
      </w:tr>
      <w:tr w:rsidR="00F90755" w:rsidRPr="00216F52" w14:paraId="54488C87"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42BDB0E9" w14:textId="77777777" w:rsidR="00F90755" w:rsidRPr="00216F52" w:rsidRDefault="00F90755">
            <w:pPr>
              <w:rPr>
                <w:i/>
                <w:iCs/>
                <w:color w:val="000000"/>
                <w:sz w:val="22"/>
                <w:szCs w:val="22"/>
              </w:rPr>
            </w:pPr>
            <w:r w:rsidRPr="00216F52">
              <w:rPr>
                <w:i/>
                <w:iCs/>
                <w:color w:val="000000"/>
                <w:sz w:val="22"/>
                <w:szCs w:val="22"/>
              </w:rPr>
              <w:t>SMIM1</w:t>
            </w:r>
          </w:p>
        </w:tc>
        <w:tc>
          <w:tcPr>
            <w:tcW w:w="1172" w:type="dxa"/>
            <w:tcBorders>
              <w:top w:val="nil"/>
              <w:left w:val="nil"/>
              <w:bottom w:val="nil"/>
              <w:right w:val="nil"/>
            </w:tcBorders>
            <w:shd w:val="clear" w:color="auto" w:fill="auto"/>
            <w:noWrap/>
            <w:vAlign w:val="bottom"/>
            <w:hideMark/>
          </w:tcPr>
          <w:p w14:paraId="0238B370" w14:textId="77777777" w:rsidR="00F90755" w:rsidRPr="00216F52" w:rsidRDefault="00F90755">
            <w:pPr>
              <w:jc w:val="right"/>
              <w:rPr>
                <w:color w:val="000000"/>
                <w:sz w:val="22"/>
                <w:szCs w:val="22"/>
              </w:rPr>
            </w:pPr>
            <w:r w:rsidRPr="00216F52">
              <w:rPr>
                <w:color w:val="000000"/>
                <w:sz w:val="22"/>
                <w:szCs w:val="22"/>
              </w:rPr>
              <w:t>-0.2209302</w:t>
            </w:r>
          </w:p>
        </w:tc>
      </w:tr>
      <w:tr w:rsidR="00F90755" w:rsidRPr="00216F52" w14:paraId="55643D23"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7E4403C3" w14:textId="77777777" w:rsidR="00F90755" w:rsidRPr="00216F52" w:rsidRDefault="00F90755">
            <w:pPr>
              <w:rPr>
                <w:i/>
                <w:iCs/>
                <w:color w:val="000000"/>
                <w:sz w:val="22"/>
                <w:szCs w:val="22"/>
              </w:rPr>
            </w:pPr>
            <w:r w:rsidRPr="00216F52">
              <w:rPr>
                <w:i/>
                <w:iCs/>
                <w:color w:val="000000"/>
                <w:sz w:val="22"/>
                <w:szCs w:val="22"/>
              </w:rPr>
              <w:t>SSPO</w:t>
            </w:r>
          </w:p>
        </w:tc>
        <w:tc>
          <w:tcPr>
            <w:tcW w:w="1172" w:type="dxa"/>
            <w:tcBorders>
              <w:top w:val="nil"/>
              <w:left w:val="nil"/>
              <w:bottom w:val="nil"/>
              <w:right w:val="nil"/>
            </w:tcBorders>
            <w:shd w:val="clear" w:color="auto" w:fill="auto"/>
            <w:noWrap/>
            <w:vAlign w:val="bottom"/>
            <w:hideMark/>
          </w:tcPr>
          <w:p w14:paraId="12515630" w14:textId="77777777" w:rsidR="00F90755" w:rsidRPr="00216F52" w:rsidRDefault="00F90755">
            <w:pPr>
              <w:jc w:val="right"/>
              <w:rPr>
                <w:color w:val="000000"/>
                <w:sz w:val="22"/>
                <w:szCs w:val="22"/>
              </w:rPr>
            </w:pPr>
            <w:r w:rsidRPr="00216F52">
              <w:rPr>
                <w:color w:val="000000"/>
                <w:sz w:val="22"/>
                <w:szCs w:val="22"/>
              </w:rPr>
              <w:t>0.92313638</w:t>
            </w:r>
          </w:p>
        </w:tc>
      </w:tr>
      <w:tr w:rsidR="00F90755" w:rsidRPr="00216F52" w14:paraId="7D9C6123"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018A4F6B" w14:textId="77777777" w:rsidR="00F90755" w:rsidRPr="00216F52" w:rsidRDefault="00F90755">
            <w:pPr>
              <w:rPr>
                <w:i/>
                <w:iCs/>
                <w:color w:val="000000"/>
                <w:sz w:val="22"/>
                <w:szCs w:val="22"/>
              </w:rPr>
            </w:pPr>
            <w:r w:rsidRPr="00216F52">
              <w:rPr>
                <w:i/>
                <w:iCs/>
                <w:color w:val="000000"/>
                <w:sz w:val="22"/>
                <w:szCs w:val="22"/>
              </w:rPr>
              <w:t>SULT1A1</w:t>
            </w:r>
          </w:p>
        </w:tc>
        <w:tc>
          <w:tcPr>
            <w:tcW w:w="1172" w:type="dxa"/>
            <w:tcBorders>
              <w:top w:val="nil"/>
              <w:left w:val="nil"/>
              <w:bottom w:val="nil"/>
              <w:right w:val="nil"/>
            </w:tcBorders>
            <w:shd w:val="clear" w:color="auto" w:fill="auto"/>
            <w:noWrap/>
            <w:vAlign w:val="bottom"/>
            <w:hideMark/>
          </w:tcPr>
          <w:p w14:paraId="32157E55" w14:textId="77777777" w:rsidR="00F90755" w:rsidRPr="00216F52" w:rsidRDefault="00F90755">
            <w:pPr>
              <w:jc w:val="right"/>
              <w:rPr>
                <w:color w:val="000000"/>
                <w:sz w:val="22"/>
                <w:szCs w:val="22"/>
              </w:rPr>
            </w:pPr>
            <w:r w:rsidRPr="00216F52">
              <w:rPr>
                <w:color w:val="000000"/>
                <w:sz w:val="22"/>
                <w:szCs w:val="22"/>
              </w:rPr>
              <w:t>1.7614731</w:t>
            </w:r>
          </w:p>
        </w:tc>
      </w:tr>
      <w:tr w:rsidR="00F90755" w:rsidRPr="00216F52" w14:paraId="60261541"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73477462" w14:textId="4DF6E084" w:rsidR="00F90755" w:rsidRPr="00216F52" w:rsidRDefault="00F90755">
            <w:pPr>
              <w:rPr>
                <w:i/>
                <w:iCs/>
                <w:color w:val="000000"/>
                <w:sz w:val="22"/>
                <w:szCs w:val="22"/>
              </w:rPr>
            </w:pPr>
            <w:r w:rsidRPr="00216F52">
              <w:rPr>
                <w:i/>
                <w:iCs/>
                <w:color w:val="000000"/>
                <w:sz w:val="22"/>
                <w:szCs w:val="22"/>
              </w:rPr>
              <w:t>TDRD</w:t>
            </w:r>
            <w:r w:rsidR="00375414">
              <w:rPr>
                <w:i/>
                <w:iCs/>
                <w:color w:val="000000"/>
                <w:sz w:val="22"/>
                <w:szCs w:val="22"/>
              </w:rPr>
              <w:t>1</w:t>
            </w:r>
          </w:p>
        </w:tc>
        <w:tc>
          <w:tcPr>
            <w:tcW w:w="1172" w:type="dxa"/>
            <w:tcBorders>
              <w:top w:val="nil"/>
              <w:left w:val="nil"/>
              <w:bottom w:val="nil"/>
              <w:right w:val="nil"/>
            </w:tcBorders>
            <w:shd w:val="clear" w:color="auto" w:fill="auto"/>
            <w:noWrap/>
            <w:vAlign w:val="bottom"/>
            <w:hideMark/>
          </w:tcPr>
          <w:p w14:paraId="1748D528" w14:textId="77777777" w:rsidR="00F90755" w:rsidRPr="00216F52" w:rsidRDefault="00F90755">
            <w:pPr>
              <w:jc w:val="right"/>
              <w:rPr>
                <w:color w:val="000000"/>
                <w:sz w:val="22"/>
                <w:szCs w:val="22"/>
              </w:rPr>
            </w:pPr>
            <w:r w:rsidRPr="00216F52">
              <w:rPr>
                <w:color w:val="000000"/>
                <w:sz w:val="22"/>
                <w:szCs w:val="22"/>
              </w:rPr>
              <w:t>0.26666292</w:t>
            </w:r>
          </w:p>
        </w:tc>
      </w:tr>
      <w:tr w:rsidR="00F90755" w:rsidRPr="00216F52" w14:paraId="1B5C90BA"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300A4185" w14:textId="77777777" w:rsidR="00F90755" w:rsidRPr="00216F52" w:rsidRDefault="00F90755">
            <w:pPr>
              <w:rPr>
                <w:i/>
                <w:iCs/>
                <w:color w:val="000000"/>
                <w:sz w:val="22"/>
                <w:szCs w:val="22"/>
              </w:rPr>
            </w:pPr>
            <w:r w:rsidRPr="00216F52">
              <w:rPr>
                <w:i/>
                <w:iCs/>
                <w:color w:val="000000"/>
                <w:sz w:val="22"/>
                <w:szCs w:val="22"/>
              </w:rPr>
              <w:t>TMPRSS2/ERG fusion</w:t>
            </w:r>
          </w:p>
        </w:tc>
        <w:tc>
          <w:tcPr>
            <w:tcW w:w="1172" w:type="dxa"/>
            <w:tcBorders>
              <w:top w:val="nil"/>
              <w:left w:val="nil"/>
              <w:bottom w:val="nil"/>
              <w:right w:val="nil"/>
            </w:tcBorders>
            <w:shd w:val="clear" w:color="auto" w:fill="auto"/>
            <w:noWrap/>
            <w:vAlign w:val="bottom"/>
            <w:hideMark/>
          </w:tcPr>
          <w:p w14:paraId="14805C2B" w14:textId="77777777" w:rsidR="00F90755" w:rsidRPr="00216F52" w:rsidRDefault="00F90755">
            <w:pPr>
              <w:jc w:val="right"/>
              <w:rPr>
                <w:color w:val="000000"/>
                <w:sz w:val="22"/>
                <w:szCs w:val="22"/>
              </w:rPr>
            </w:pPr>
            <w:r w:rsidRPr="00216F52">
              <w:rPr>
                <w:color w:val="000000"/>
                <w:sz w:val="22"/>
                <w:szCs w:val="22"/>
              </w:rPr>
              <w:t>0.47922694</w:t>
            </w:r>
          </w:p>
        </w:tc>
      </w:tr>
      <w:tr w:rsidR="00F90755" w:rsidRPr="00216F52" w14:paraId="63750813" w14:textId="77777777" w:rsidTr="00FF05D0">
        <w:trPr>
          <w:trHeight w:val="303"/>
          <w:jc w:val="center"/>
        </w:trPr>
        <w:tc>
          <w:tcPr>
            <w:tcW w:w="2372" w:type="dxa"/>
            <w:tcBorders>
              <w:top w:val="nil"/>
              <w:left w:val="nil"/>
              <w:bottom w:val="nil"/>
              <w:right w:val="nil"/>
            </w:tcBorders>
            <w:shd w:val="clear" w:color="auto" w:fill="auto"/>
            <w:noWrap/>
            <w:vAlign w:val="center"/>
            <w:hideMark/>
          </w:tcPr>
          <w:p w14:paraId="4928DE66" w14:textId="77777777" w:rsidR="00F90755" w:rsidRPr="00216F52" w:rsidRDefault="00F90755">
            <w:pPr>
              <w:rPr>
                <w:i/>
                <w:iCs/>
                <w:color w:val="000000"/>
                <w:sz w:val="22"/>
                <w:szCs w:val="22"/>
              </w:rPr>
            </w:pPr>
            <w:r w:rsidRPr="00216F52">
              <w:rPr>
                <w:i/>
                <w:iCs/>
                <w:color w:val="000000"/>
                <w:sz w:val="22"/>
                <w:szCs w:val="22"/>
              </w:rPr>
              <w:t>TRPM4</w:t>
            </w:r>
          </w:p>
        </w:tc>
        <w:tc>
          <w:tcPr>
            <w:tcW w:w="1172" w:type="dxa"/>
            <w:tcBorders>
              <w:top w:val="nil"/>
              <w:left w:val="nil"/>
              <w:bottom w:val="nil"/>
              <w:right w:val="nil"/>
            </w:tcBorders>
            <w:shd w:val="clear" w:color="auto" w:fill="auto"/>
            <w:noWrap/>
            <w:vAlign w:val="bottom"/>
            <w:hideMark/>
          </w:tcPr>
          <w:p w14:paraId="3FE8DD0D" w14:textId="77777777" w:rsidR="00F90755" w:rsidRPr="00216F52" w:rsidRDefault="00F90755">
            <w:pPr>
              <w:jc w:val="right"/>
              <w:rPr>
                <w:color w:val="000000"/>
                <w:sz w:val="22"/>
                <w:szCs w:val="22"/>
              </w:rPr>
            </w:pPr>
            <w:r w:rsidRPr="00216F52">
              <w:rPr>
                <w:color w:val="000000"/>
                <w:sz w:val="22"/>
                <w:szCs w:val="22"/>
              </w:rPr>
              <w:t>0.05947011</w:t>
            </w:r>
          </w:p>
        </w:tc>
      </w:tr>
      <w:tr w:rsidR="00F90755" w:rsidRPr="00216F52" w14:paraId="7456C2E9" w14:textId="77777777" w:rsidTr="00FF05D0">
        <w:trPr>
          <w:trHeight w:val="303"/>
          <w:jc w:val="center"/>
        </w:trPr>
        <w:tc>
          <w:tcPr>
            <w:tcW w:w="2372" w:type="dxa"/>
            <w:tcBorders>
              <w:top w:val="nil"/>
              <w:left w:val="nil"/>
              <w:right w:val="nil"/>
            </w:tcBorders>
            <w:shd w:val="clear" w:color="auto" w:fill="auto"/>
            <w:noWrap/>
            <w:vAlign w:val="center"/>
            <w:hideMark/>
          </w:tcPr>
          <w:p w14:paraId="1BC39E44" w14:textId="77777777" w:rsidR="00F90755" w:rsidRPr="00216F52" w:rsidRDefault="00F90755">
            <w:pPr>
              <w:rPr>
                <w:i/>
                <w:iCs/>
                <w:color w:val="000000"/>
                <w:sz w:val="22"/>
                <w:szCs w:val="22"/>
              </w:rPr>
            </w:pPr>
            <w:r w:rsidRPr="00216F52">
              <w:rPr>
                <w:i/>
                <w:iCs/>
                <w:color w:val="000000"/>
                <w:sz w:val="22"/>
                <w:szCs w:val="22"/>
              </w:rPr>
              <w:t>TWIST1</w:t>
            </w:r>
          </w:p>
        </w:tc>
        <w:tc>
          <w:tcPr>
            <w:tcW w:w="1172" w:type="dxa"/>
            <w:tcBorders>
              <w:top w:val="nil"/>
              <w:left w:val="nil"/>
              <w:right w:val="nil"/>
            </w:tcBorders>
            <w:shd w:val="clear" w:color="auto" w:fill="auto"/>
            <w:noWrap/>
            <w:vAlign w:val="bottom"/>
            <w:hideMark/>
          </w:tcPr>
          <w:p w14:paraId="3A9B569E" w14:textId="77777777" w:rsidR="00F90755" w:rsidRPr="00216F52" w:rsidRDefault="00F90755">
            <w:pPr>
              <w:jc w:val="right"/>
              <w:rPr>
                <w:color w:val="000000"/>
                <w:sz w:val="22"/>
                <w:szCs w:val="22"/>
              </w:rPr>
            </w:pPr>
            <w:r w:rsidRPr="00216F52">
              <w:rPr>
                <w:color w:val="000000"/>
                <w:sz w:val="22"/>
                <w:szCs w:val="22"/>
              </w:rPr>
              <w:t>-0.2593533</w:t>
            </w:r>
          </w:p>
        </w:tc>
      </w:tr>
      <w:tr w:rsidR="00F90755" w:rsidRPr="00216F52" w14:paraId="6D02E760" w14:textId="77777777" w:rsidTr="00FF05D0">
        <w:trPr>
          <w:trHeight w:val="321"/>
          <w:jc w:val="center"/>
        </w:trPr>
        <w:tc>
          <w:tcPr>
            <w:tcW w:w="2372" w:type="dxa"/>
            <w:tcBorders>
              <w:top w:val="nil"/>
              <w:left w:val="nil"/>
              <w:right w:val="nil"/>
            </w:tcBorders>
            <w:shd w:val="clear" w:color="auto" w:fill="auto"/>
            <w:noWrap/>
            <w:vAlign w:val="center"/>
            <w:hideMark/>
          </w:tcPr>
          <w:p w14:paraId="3F806AD7" w14:textId="77777777" w:rsidR="00F90755" w:rsidRPr="00216F52" w:rsidRDefault="00F90755">
            <w:pPr>
              <w:rPr>
                <w:i/>
                <w:iCs/>
                <w:color w:val="000000"/>
                <w:sz w:val="22"/>
                <w:szCs w:val="22"/>
              </w:rPr>
            </w:pPr>
            <w:r w:rsidRPr="00216F52">
              <w:rPr>
                <w:i/>
                <w:iCs/>
                <w:color w:val="000000"/>
                <w:sz w:val="22"/>
                <w:szCs w:val="22"/>
              </w:rPr>
              <w:t>UPK2</w:t>
            </w:r>
          </w:p>
        </w:tc>
        <w:tc>
          <w:tcPr>
            <w:tcW w:w="1172" w:type="dxa"/>
            <w:tcBorders>
              <w:top w:val="nil"/>
              <w:left w:val="nil"/>
              <w:right w:val="nil"/>
            </w:tcBorders>
            <w:shd w:val="clear" w:color="auto" w:fill="auto"/>
            <w:noWrap/>
            <w:vAlign w:val="bottom"/>
            <w:hideMark/>
          </w:tcPr>
          <w:p w14:paraId="3C8FA03C" w14:textId="77777777" w:rsidR="00F90755" w:rsidRPr="00216F52" w:rsidRDefault="00F90755">
            <w:pPr>
              <w:jc w:val="right"/>
              <w:rPr>
                <w:color w:val="000000"/>
                <w:sz w:val="22"/>
                <w:szCs w:val="22"/>
              </w:rPr>
            </w:pPr>
            <w:r w:rsidRPr="00216F52">
              <w:rPr>
                <w:color w:val="000000"/>
                <w:sz w:val="22"/>
                <w:szCs w:val="22"/>
              </w:rPr>
              <w:t>0.63826112</w:t>
            </w:r>
          </w:p>
        </w:tc>
      </w:tr>
      <w:tr w:rsidR="00F90755" w:rsidRPr="00216F52" w14:paraId="3C5F4DA8" w14:textId="77777777" w:rsidTr="00FF05D0">
        <w:trPr>
          <w:trHeight w:val="321"/>
          <w:jc w:val="center"/>
        </w:trPr>
        <w:tc>
          <w:tcPr>
            <w:tcW w:w="2372" w:type="dxa"/>
            <w:tcBorders>
              <w:top w:val="nil"/>
              <w:left w:val="nil"/>
              <w:bottom w:val="nil"/>
              <w:right w:val="nil"/>
            </w:tcBorders>
            <w:shd w:val="clear" w:color="auto" w:fill="auto"/>
            <w:noWrap/>
            <w:vAlign w:val="bottom"/>
            <w:hideMark/>
          </w:tcPr>
          <w:p w14:paraId="237335F4" w14:textId="524DD3E1" w:rsidR="00F90755" w:rsidRPr="00216F52" w:rsidRDefault="007946EF">
            <w:pPr>
              <w:rPr>
                <w:color w:val="000000"/>
                <w:sz w:val="22"/>
                <w:szCs w:val="22"/>
              </w:rPr>
            </w:pPr>
            <w:proofErr w:type="spellStart"/>
            <w:r w:rsidRPr="00216F52">
              <w:rPr>
                <w:color w:val="000000"/>
                <w:sz w:val="22"/>
                <w:szCs w:val="22"/>
              </w:rPr>
              <w:t>C</w:t>
            </w:r>
            <w:r w:rsidRPr="00216F52">
              <w:rPr>
                <w:color w:val="000000"/>
                <w:sz w:val="22"/>
                <w:szCs w:val="22"/>
                <w:vertAlign w:val="subscript"/>
              </w:rPr>
              <w:t>p</w:t>
            </w:r>
            <w:proofErr w:type="spellEnd"/>
            <w:r w:rsidR="004F72EC" w:rsidRPr="00216F52">
              <w:rPr>
                <w:color w:val="000000"/>
                <w:sz w:val="22"/>
                <w:szCs w:val="22"/>
                <w:vertAlign w:val="subscript"/>
              </w:rPr>
              <w:t xml:space="preserve"> </w:t>
            </w:r>
            <w:r w:rsidRPr="00216F52">
              <w:rPr>
                <w:color w:val="000000"/>
                <w:sz w:val="22"/>
                <w:szCs w:val="22"/>
              </w:rPr>
              <w:t>1</w:t>
            </w:r>
          </w:p>
        </w:tc>
        <w:tc>
          <w:tcPr>
            <w:tcW w:w="1172" w:type="dxa"/>
            <w:tcBorders>
              <w:top w:val="nil"/>
              <w:left w:val="nil"/>
              <w:bottom w:val="nil"/>
              <w:right w:val="nil"/>
            </w:tcBorders>
            <w:shd w:val="clear" w:color="auto" w:fill="auto"/>
            <w:noWrap/>
            <w:vAlign w:val="bottom"/>
            <w:hideMark/>
          </w:tcPr>
          <w:p w14:paraId="15E990A9" w14:textId="77777777" w:rsidR="00F90755" w:rsidRPr="00216F52" w:rsidRDefault="00F90755">
            <w:pPr>
              <w:jc w:val="right"/>
              <w:rPr>
                <w:color w:val="000000"/>
                <w:sz w:val="22"/>
                <w:szCs w:val="22"/>
              </w:rPr>
            </w:pPr>
            <w:r w:rsidRPr="00216F52">
              <w:rPr>
                <w:color w:val="000000"/>
                <w:sz w:val="22"/>
                <w:szCs w:val="22"/>
              </w:rPr>
              <w:t>2.42583541</w:t>
            </w:r>
          </w:p>
        </w:tc>
      </w:tr>
      <w:tr w:rsidR="00F90755" w:rsidRPr="00216F52" w14:paraId="780A9D03" w14:textId="77777777" w:rsidTr="00FF05D0">
        <w:trPr>
          <w:trHeight w:val="303"/>
          <w:jc w:val="center"/>
        </w:trPr>
        <w:tc>
          <w:tcPr>
            <w:tcW w:w="2372" w:type="dxa"/>
            <w:tcBorders>
              <w:top w:val="nil"/>
              <w:left w:val="nil"/>
              <w:bottom w:val="nil"/>
              <w:right w:val="nil"/>
            </w:tcBorders>
            <w:shd w:val="clear" w:color="auto" w:fill="auto"/>
            <w:noWrap/>
            <w:vAlign w:val="bottom"/>
            <w:hideMark/>
          </w:tcPr>
          <w:p w14:paraId="2F32EA98" w14:textId="2E0F5B5C" w:rsidR="00F90755" w:rsidRPr="00216F52" w:rsidRDefault="007946EF">
            <w:pPr>
              <w:rPr>
                <w:color w:val="000000"/>
                <w:sz w:val="22"/>
                <w:szCs w:val="22"/>
              </w:rPr>
            </w:pPr>
            <w:proofErr w:type="spellStart"/>
            <w:r w:rsidRPr="00216F52">
              <w:rPr>
                <w:color w:val="000000"/>
                <w:sz w:val="22"/>
                <w:szCs w:val="22"/>
              </w:rPr>
              <w:t>C</w:t>
            </w:r>
            <w:r w:rsidRPr="00216F52">
              <w:rPr>
                <w:color w:val="000000"/>
                <w:sz w:val="22"/>
                <w:szCs w:val="22"/>
                <w:vertAlign w:val="subscript"/>
              </w:rPr>
              <w:t>p</w:t>
            </w:r>
            <w:proofErr w:type="spellEnd"/>
            <w:r w:rsidRPr="00216F52">
              <w:rPr>
                <w:color w:val="000000"/>
                <w:sz w:val="22"/>
                <w:szCs w:val="22"/>
              </w:rPr>
              <w:t xml:space="preserve"> </w:t>
            </w:r>
            <w:r w:rsidR="00F90755" w:rsidRPr="00216F52">
              <w:rPr>
                <w:color w:val="000000"/>
                <w:sz w:val="22"/>
                <w:szCs w:val="22"/>
              </w:rPr>
              <w:t>2</w:t>
            </w:r>
          </w:p>
        </w:tc>
        <w:tc>
          <w:tcPr>
            <w:tcW w:w="1172" w:type="dxa"/>
            <w:tcBorders>
              <w:top w:val="nil"/>
              <w:left w:val="nil"/>
              <w:bottom w:val="nil"/>
              <w:right w:val="nil"/>
            </w:tcBorders>
            <w:shd w:val="clear" w:color="auto" w:fill="auto"/>
            <w:noWrap/>
            <w:vAlign w:val="bottom"/>
            <w:hideMark/>
          </w:tcPr>
          <w:p w14:paraId="4F5E8469" w14:textId="77777777" w:rsidR="00F90755" w:rsidRPr="00216F52" w:rsidRDefault="00F90755">
            <w:pPr>
              <w:jc w:val="right"/>
              <w:rPr>
                <w:color w:val="000000"/>
                <w:sz w:val="22"/>
                <w:szCs w:val="22"/>
              </w:rPr>
            </w:pPr>
            <w:r w:rsidRPr="00216F52">
              <w:rPr>
                <w:color w:val="000000"/>
                <w:sz w:val="22"/>
                <w:szCs w:val="22"/>
              </w:rPr>
              <w:t>1.48559352</w:t>
            </w:r>
          </w:p>
        </w:tc>
      </w:tr>
      <w:tr w:rsidR="00F90755" w:rsidRPr="00216F52" w14:paraId="3A9A6106" w14:textId="77777777" w:rsidTr="00FF05D0">
        <w:trPr>
          <w:trHeight w:val="303"/>
          <w:jc w:val="center"/>
        </w:trPr>
        <w:tc>
          <w:tcPr>
            <w:tcW w:w="2372" w:type="dxa"/>
            <w:tcBorders>
              <w:top w:val="nil"/>
              <w:left w:val="nil"/>
              <w:bottom w:val="single" w:sz="12" w:space="0" w:color="000000"/>
              <w:right w:val="nil"/>
            </w:tcBorders>
            <w:shd w:val="clear" w:color="auto" w:fill="auto"/>
            <w:noWrap/>
            <w:vAlign w:val="bottom"/>
            <w:hideMark/>
          </w:tcPr>
          <w:p w14:paraId="4A36795F" w14:textId="590B3BB7" w:rsidR="00F90755" w:rsidRPr="00216F52" w:rsidRDefault="007946EF">
            <w:pPr>
              <w:rPr>
                <w:color w:val="000000"/>
                <w:sz w:val="22"/>
                <w:szCs w:val="22"/>
              </w:rPr>
            </w:pPr>
            <w:proofErr w:type="spellStart"/>
            <w:r w:rsidRPr="00216F52">
              <w:rPr>
                <w:color w:val="000000"/>
                <w:sz w:val="22"/>
                <w:szCs w:val="22"/>
              </w:rPr>
              <w:t>C</w:t>
            </w:r>
            <w:r w:rsidRPr="00216F52">
              <w:rPr>
                <w:color w:val="000000"/>
                <w:sz w:val="22"/>
                <w:szCs w:val="22"/>
                <w:vertAlign w:val="subscript"/>
              </w:rPr>
              <w:t>p</w:t>
            </w:r>
            <w:proofErr w:type="spellEnd"/>
            <w:r w:rsidRPr="00216F52">
              <w:rPr>
                <w:color w:val="000000"/>
                <w:sz w:val="22"/>
                <w:szCs w:val="22"/>
              </w:rPr>
              <w:t xml:space="preserve"> </w:t>
            </w:r>
            <w:r w:rsidR="00F90755" w:rsidRPr="00216F52">
              <w:rPr>
                <w:color w:val="000000"/>
                <w:sz w:val="22"/>
                <w:szCs w:val="22"/>
              </w:rPr>
              <w:t>3</w:t>
            </w:r>
          </w:p>
        </w:tc>
        <w:tc>
          <w:tcPr>
            <w:tcW w:w="1172" w:type="dxa"/>
            <w:tcBorders>
              <w:top w:val="nil"/>
              <w:left w:val="nil"/>
              <w:bottom w:val="single" w:sz="12" w:space="0" w:color="000000"/>
              <w:right w:val="nil"/>
            </w:tcBorders>
            <w:shd w:val="clear" w:color="auto" w:fill="auto"/>
            <w:noWrap/>
            <w:vAlign w:val="bottom"/>
            <w:hideMark/>
          </w:tcPr>
          <w:p w14:paraId="26DAFFF7" w14:textId="77777777" w:rsidR="00F90755" w:rsidRPr="00216F52" w:rsidRDefault="00F90755">
            <w:pPr>
              <w:jc w:val="right"/>
              <w:rPr>
                <w:color w:val="000000"/>
                <w:sz w:val="22"/>
                <w:szCs w:val="22"/>
              </w:rPr>
            </w:pPr>
            <w:r w:rsidRPr="00216F52">
              <w:rPr>
                <w:color w:val="000000"/>
                <w:sz w:val="22"/>
                <w:szCs w:val="22"/>
              </w:rPr>
              <w:t>-0.4792212</w:t>
            </w:r>
          </w:p>
        </w:tc>
        <w:bookmarkStart w:id="0" w:name="_GoBack"/>
        <w:bookmarkEnd w:id="0"/>
      </w:tr>
    </w:tbl>
    <w:p w14:paraId="2A4318F2" w14:textId="52C37BA2" w:rsidR="00301130" w:rsidRPr="00216F52" w:rsidRDefault="00301130" w:rsidP="00BB5A6B">
      <w:pPr>
        <w:spacing w:before="120" w:after="120" w:line="480" w:lineRule="auto"/>
        <w:jc w:val="both"/>
        <w:rPr>
          <w:sz w:val="22"/>
          <w:szCs w:val="28"/>
        </w:rPr>
      </w:pPr>
      <w:r w:rsidRPr="00216F52">
        <w:rPr>
          <w:b/>
          <w:sz w:val="22"/>
          <w:szCs w:val="28"/>
        </w:rPr>
        <w:lastRenderedPageBreak/>
        <w:t xml:space="preserve">Supplementary Table </w:t>
      </w:r>
      <w:r w:rsidR="00216F52" w:rsidRPr="00216F52">
        <w:rPr>
          <w:b/>
          <w:sz w:val="22"/>
          <w:szCs w:val="28"/>
        </w:rPr>
        <w:t>2</w:t>
      </w:r>
      <w:r w:rsidRPr="00216F52">
        <w:rPr>
          <w:b/>
          <w:sz w:val="22"/>
          <w:szCs w:val="28"/>
        </w:rPr>
        <w:t xml:space="preserve">. </w:t>
      </w:r>
      <w:r w:rsidRPr="00216F52">
        <w:rPr>
          <w:sz w:val="22"/>
          <w:szCs w:val="28"/>
        </w:rPr>
        <w:t>Active surveillance cohort characteristics.</w:t>
      </w:r>
    </w:p>
    <w:tbl>
      <w:tblPr>
        <w:tblW w:w="6140" w:type="dxa"/>
        <w:jc w:val="center"/>
        <w:tblLook w:val="04A0" w:firstRow="1" w:lastRow="0" w:firstColumn="1" w:lastColumn="0" w:noHBand="0" w:noVBand="1"/>
      </w:tblPr>
      <w:tblGrid>
        <w:gridCol w:w="4677"/>
        <w:gridCol w:w="1463"/>
      </w:tblGrid>
      <w:tr w:rsidR="00301130" w:rsidRPr="00216F52" w14:paraId="3B7C565F" w14:textId="77777777" w:rsidTr="00216F52">
        <w:trPr>
          <w:trHeight w:val="320"/>
          <w:jc w:val="center"/>
        </w:trPr>
        <w:tc>
          <w:tcPr>
            <w:tcW w:w="4677" w:type="dxa"/>
            <w:tcBorders>
              <w:top w:val="single" w:sz="12" w:space="0" w:color="auto"/>
              <w:left w:val="nil"/>
              <w:bottom w:val="single" w:sz="12" w:space="0" w:color="auto"/>
              <w:right w:val="nil"/>
            </w:tcBorders>
            <w:shd w:val="clear" w:color="auto" w:fill="auto"/>
            <w:noWrap/>
            <w:vAlign w:val="center"/>
            <w:hideMark/>
          </w:tcPr>
          <w:p w14:paraId="6B20CC3C" w14:textId="439B69E1" w:rsidR="00301130" w:rsidRPr="00216F52" w:rsidRDefault="00301130" w:rsidP="00301130">
            <w:pPr>
              <w:spacing w:line="276" w:lineRule="auto"/>
              <w:rPr>
                <w:b/>
                <w:bCs/>
                <w:color w:val="000000"/>
                <w:sz w:val="22"/>
                <w:szCs w:val="28"/>
              </w:rPr>
            </w:pPr>
            <w:r w:rsidRPr="00216F52">
              <w:rPr>
                <w:b/>
                <w:bCs/>
                <w:color w:val="000000"/>
                <w:sz w:val="22"/>
                <w:szCs w:val="28"/>
              </w:rPr>
              <w:t>Characteristics:</w:t>
            </w:r>
          </w:p>
        </w:tc>
        <w:tc>
          <w:tcPr>
            <w:tcW w:w="1463" w:type="dxa"/>
            <w:tcBorders>
              <w:top w:val="single" w:sz="12" w:space="0" w:color="auto"/>
              <w:left w:val="nil"/>
              <w:bottom w:val="single" w:sz="12" w:space="0" w:color="auto"/>
              <w:right w:val="nil"/>
            </w:tcBorders>
            <w:shd w:val="clear" w:color="auto" w:fill="auto"/>
            <w:noWrap/>
            <w:vAlign w:val="center"/>
            <w:hideMark/>
          </w:tcPr>
          <w:p w14:paraId="64480F35" w14:textId="77777777" w:rsidR="00301130" w:rsidRPr="00216F52" w:rsidRDefault="00301130" w:rsidP="00301130">
            <w:pPr>
              <w:spacing w:line="276" w:lineRule="auto"/>
              <w:rPr>
                <w:b/>
                <w:bCs/>
                <w:color w:val="000000"/>
                <w:sz w:val="22"/>
                <w:szCs w:val="28"/>
              </w:rPr>
            </w:pPr>
          </w:p>
        </w:tc>
      </w:tr>
      <w:tr w:rsidR="00301130" w:rsidRPr="00216F52" w14:paraId="0A7AB3C5" w14:textId="77777777" w:rsidTr="00E10A48">
        <w:trPr>
          <w:trHeight w:val="360"/>
          <w:jc w:val="center"/>
        </w:trPr>
        <w:tc>
          <w:tcPr>
            <w:tcW w:w="4677" w:type="dxa"/>
            <w:tcBorders>
              <w:top w:val="single" w:sz="12" w:space="0" w:color="auto"/>
              <w:left w:val="nil"/>
              <w:bottom w:val="nil"/>
              <w:right w:val="nil"/>
            </w:tcBorders>
            <w:shd w:val="clear" w:color="auto" w:fill="FFFFFF" w:themeFill="background1"/>
            <w:noWrap/>
            <w:vAlign w:val="bottom"/>
            <w:hideMark/>
          </w:tcPr>
          <w:p w14:paraId="2C0A467E" w14:textId="77777777" w:rsidR="00301130" w:rsidRPr="00216F52" w:rsidRDefault="00301130" w:rsidP="00301130">
            <w:pPr>
              <w:spacing w:line="276" w:lineRule="auto"/>
              <w:rPr>
                <w:color w:val="000000"/>
                <w:sz w:val="22"/>
                <w:szCs w:val="28"/>
              </w:rPr>
            </w:pPr>
            <w:r w:rsidRPr="00216F52">
              <w:rPr>
                <w:color w:val="000000"/>
                <w:sz w:val="22"/>
                <w:szCs w:val="28"/>
              </w:rPr>
              <w:t xml:space="preserve">Patients, </w:t>
            </w:r>
            <w:r w:rsidRPr="00216F52">
              <w:rPr>
                <w:i/>
                <w:color w:val="000000"/>
                <w:sz w:val="22"/>
                <w:szCs w:val="28"/>
              </w:rPr>
              <w:t>n</w:t>
            </w:r>
          </w:p>
        </w:tc>
        <w:tc>
          <w:tcPr>
            <w:tcW w:w="1463" w:type="dxa"/>
            <w:tcBorders>
              <w:top w:val="single" w:sz="12" w:space="0" w:color="auto"/>
              <w:left w:val="nil"/>
              <w:bottom w:val="nil"/>
              <w:right w:val="nil"/>
            </w:tcBorders>
            <w:shd w:val="clear" w:color="auto" w:fill="FFFFFF" w:themeFill="background1"/>
            <w:noWrap/>
            <w:vAlign w:val="bottom"/>
            <w:hideMark/>
          </w:tcPr>
          <w:p w14:paraId="213F0A4B" w14:textId="77777777" w:rsidR="00301130" w:rsidRPr="00216F52" w:rsidRDefault="00301130" w:rsidP="00301130">
            <w:pPr>
              <w:spacing w:line="276" w:lineRule="auto"/>
              <w:jc w:val="right"/>
              <w:rPr>
                <w:color w:val="000000"/>
                <w:sz w:val="22"/>
                <w:szCs w:val="28"/>
              </w:rPr>
            </w:pPr>
            <w:r w:rsidRPr="00216F52">
              <w:rPr>
                <w:color w:val="000000"/>
                <w:sz w:val="22"/>
                <w:szCs w:val="28"/>
              </w:rPr>
              <w:t>87</w:t>
            </w:r>
          </w:p>
        </w:tc>
      </w:tr>
      <w:tr w:rsidR="00301130" w:rsidRPr="00216F52" w14:paraId="1623CAA3" w14:textId="77777777" w:rsidTr="00E10A48">
        <w:trPr>
          <w:trHeight w:val="360"/>
          <w:jc w:val="center"/>
        </w:trPr>
        <w:tc>
          <w:tcPr>
            <w:tcW w:w="4677" w:type="dxa"/>
            <w:tcBorders>
              <w:top w:val="nil"/>
              <w:left w:val="nil"/>
              <w:bottom w:val="nil"/>
              <w:right w:val="nil"/>
            </w:tcBorders>
            <w:shd w:val="clear" w:color="auto" w:fill="F2F2F2"/>
            <w:noWrap/>
            <w:vAlign w:val="bottom"/>
            <w:hideMark/>
          </w:tcPr>
          <w:p w14:paraId="204F3BD9" w14:textId="77777777" w:rsidR="00301130" w:rsidRPr="00216F52" w:rsidRDefault="00301130" w:rsidP="00301130">
            <w:pPr>
              <w:spacing w:line="276" w:lineRule="auto"/>
              <w:rPr>
                <w:color w:val="000000"/>
                <w:sz w:val="22"/>
                <w:szCs w:val="28"/>
              </w:rPr>
            </w:pPr>
            <w:r w:rsidRPr="00216F52">
              <w:rPr>
                <w:color w:val="000000"/>
                <w:sz w:val="22"/>
                <w:szCs w:val="28"/>
              </w:rPr>
              <w:t>Age, year, mean (median; IQR)</w:t>
            </w:r>
          </w:p>
        </w:tc>
        <w:tc>
          <w:tcPr>
            <w:tcW w:w="1463" w:type="dxa"/>
            <w:tcBorders>
              <w:top w:val="nil"/>
              <w:left w:val="nil"/>
              <w:bottom w:val="nil"/>
              <w:right w:val="nil"/>
            </w:tcBorders>
            <w:shd w:val="clear" w:color="auto" w:fill="F2F2F2"/>
            <w:noWrap/>
            <w:vAlign w:val="bottom"/>
            <w:hideMark/>
          </w:tcPr>
          <w:p w14:paraId="1AB7BEEA" w14:textId="77777777" w:rsidR="00301130" w:rsidRPr="00216F52" w:rsidRDefault="00301130" w:rsidP="00301130">
            <w:pPr>
              <w:spacing w:line="276" w:lineRule="auto"/>
              <w:jc w:val="right"/>
              <w:rPr>
                <w:color w:val="000000"/>
                <w:sz w:val="22"/>
                <w:szCs w:val="28"/>
              </w:rPr>
            </w:pPr>
            <w:r w:rsidRPr="00216F52">
              <w:rPr>
                <w:color w:val="000000"/>
                <w:sz w:val="22"/>
                <w:szCs w:val="28"/>
              </w:rPr>
              <w:t>64 (66, 7)</w:t>
            </w:r>
          </w:p>
        </w:tc>
      </w:tr>
      <w:tr w:rsidR="00301130" w:rsidRPr="00216F52" w14:paraId="75DDB080" w14:textId="77777777" w:rsidTr="00E10A48">
        <w:trPr>
          <w:trHeight w:val="360"/>
          <w:jc w:val="center"/>
        </w:trPr>
        <w:tc>
          <w:tcPr>
            <w:tcW w:w="4677" w:type="dxa"/>
            <w:tcBorders>
              <w:top w:val="nil"/>
              <w:left w:val="nil"/>
              <w:bottom w:val="nil"/>
              <w:right w:val="nil"/>
            </w:tcBorders>
            <w:shd w:val="clear" w:color="auto" w:fill="FFFFFF" w:themeFill="background1"/>
            <w:noWrap/>
            <w:vAlign w:val="bottom"/>
            <w:hideMark/>
          </w:tcPr>
          <w:p w14:paraId="76218875" w14:textId="77777777" w:rsidR="00301130" w:rsidRPr="00216F52" w:rsidRDefault="00301130" w:rsidP="00301130">
            <w:pPr>
              <w:spacing w:line="276" w:lineRule="auto"/>
              <w:rPr>
                <w:color w:val="000000"/>
                <w:sz w:val="22"/>
                <w:szCs w:val="28"/>
              </w:rPr>
            </w:pPr>
            <w:r w:rsidRPr="00216F52">
              <w:rPr>
                <w:color w:val="000000"/>
                <w:sz w:val="22"/>
                <w:szCs w:val="28"/>
              </w:rPr>
              <w:t>PSA, ng/ml, mean (median; IQR)</w:t>
            </w:r>
          </w:p>
        </w:tc>
        <w:tc>
          <w:tcPr>
            <w:tcW w:w="1463" w:type="dxa"/>
            <w:tcBorders>
              <w:top w:val="nil"/>
              <w:left w:val="nil"/>
              <w:bottom w:val="nil"/>
              <w:right w:val="nil"/>
            </w:tcBorders>
            <w:shd w:val="clear" w:color="auto" w:fill="FFFFFF" w:themeFill="background1"/>
            <w:noWrap/>
            <w:vAlign w:val="bottom"/>
            <w:hideMark/>
          </w:tcPr>
          <w:p w14:paraId="7F7CE803" w14:textId="77777777" w:rsidR="00301130" w:rsidRPr="00216F52" w:rsidRDefault="00301130" w:rsidP="00301130">
            <w:pPr>
              <w:spacing w:line="276" w:lineRule="auto"/>
              <w:jc w:val="right"/>
              <w:rPr>
                <w:color w:val="000000"/>
                <w:sz w:val="22"/>
                <w:szCs w:val="28"/>
              </w:rPr>
            </w:pPr>
            <w:r w:rsidRPr="00216F52">
              <w:rPr>
                <w:color w:val="000000"/>
                <w:sz w:val="22"/>
                <w:szCs w:val="28"/>
              </w:rPr>
              <w:t>7.8 (7.5, 3.3)</w:t>
            </w:r>
          </w:p>
        </w:tc>
      </w:tr>
      <w:tr w:rsidR="00301130" w:rsidRPr="00216F52" w14:paraId="5401A8A1" w14:textId="77777777" w:rsidTr="00E10A48">
        <w:trPr>
          <w:trHeight w:val="360"/>
          <w:jc w:val="center"/>
        </w:trPr>
        <w:tc>
          <w:tcPr>
            <w:tcW w:w="4677" w:type="dxa"/>
            <w:tcBorders>
              <w:top w:val="nil"/>
              <w:left w:val="nil"/>
              <w:bottom w:val="nil"/>
              <w:right w:val="nil"/>
            </w:tcBorders>
            <w:shd w:val="clear" w:color="auto" w:fill="F2F2F2"/>
            <w:noWrap/>
            <w:vAlign w:val="bottom"/>
            <w:hideMark/>
          </w:tcPr>
          <w:p w14:paraId="54C9109D" w14:textId="62FE2A6D" w:rsidR="00301130" w:rsidRPr="00216F52" w:rsidRDefault="00E10A48" w:rsidP="00301130">
            <w:pPr>
              <w:spacing w:line="276" w:lineRule="auto"/>
              <w:rPr>
                <w:color w:val="000000"/>
                <w:sz w:val="22"/>
                <w:szCs w:val="28"/>
              </w:rPr>
            </w:pPr>
            <w:r>
              <w:rPr>
                <w:color w:val="000000"/>
                <w:sz w:val="22"/>
                <w:szCs w:val="28"/>
              </w:rPr>
              <w:t>D'Amico:</w:t>
            </w:r>
          </w:p>
        </w:tc>
        <w:tc>
          <w:tcPr>
            <w:tcW w:w="1463" w:type="dxa"/>
            <w:tcBorders>
              <w:top w:val="nil"/>
              <w:left w:val="nil"/>
              <w:bottom w:val="nil"/>
              <w:right w:val="nil"/>
            </w:tcBorders>
            <w:shd w:val="clear" w:color="auto" w:fill="F2F2F2"/>
            <w:noWrap/>
            <w:vAlign w:val="bottom"/>
          </w:tcPr>
          <w:p w14:paraId="408F4973" w14:textId="2DB93D69" w:rsidR="00301130" w:rsidRPr="00216F52" w:rsidRDefault="00301130" w:rsidP="00301130">
            <w:pPr>
              <w:spacing w:line="276" w:lineRule="auto"/>
              <w:jc w:val="right"/>
              <w:rPr>
                <w:color w:val="000000"/>
                <w:sz w:val="22"/>
                <w:szCs w:val="28"/>
              </w:rPr>
            </w:pPr>
          </w:p>
        </w:tc>
      </w:tr>
      <w:tr w:rsidR="00E10A48" w:rsidRPr="00216F52" w14:paraId="7F7BAED0" w14:textId="77777777" w:rsidTr="00216F52">
        <w:trPr>
          <w:trHeight w:val="360"/>
          <w:jc w:val="center"/>
        </w:trPr>
        <w:tc>
          <w:tcPr>
            <w:tcW w:w="4677" w:type="dxa"/>
            <w:tcBorders>
              <w:top w:val="nil"/>
              <w:left w:val="nil"/>
              <w:bottom w:val="nil"/>
              <w:right w:val="nil"/>
            </w:tcBorders>
            <w:shd w:val="clear" w:color="auto" w:fill="auto"/>
            <w:noWrap/>
            <w:vAlign w:val="bottom"/>
          </w:tcPr>
          <w:p w14:paraId="267B99F7" w14:textId="3791B4F4" w:rsidR="00E10A48" w:rsidRPr="00216F52" w:rsidRDefault="00E10A48" w:rsidP="00E10A48">
            <w:pPr>
              <w:spacing w:line="276" w:lineRule="auto"/>
              <w:rPr>
                <w:color w:val="000000"/>
                <w:sz w:val="22"/>
                <w:szCs w:val="28"/>
              </w:rPr>
            </w:pPr>
            <w:r w:rsidRPr="00216F52">
              <w:rPr>
                <w:color w:val="000000"/>
                <w:sz w:val="22"/>
                <w:szCs w:val="28"/>
              </w:rPr>
              <w:t xml:space="preserve">    Low </w:t>
            </w:r>
            <w:r w:rsidRPr="00216F52">
              <w:rPr>
                <w:i/>
                <w:color w:val="000000"/>
                <w:sz w:val="22"/>
                <w:szCs w:val="28"/>
              </w:rPr>
              <w:t>n</w:t>
            </w:r>
            <w:r w:rsidRPr="00216F52">
              <w:rPr>
                <w:color w:val="000000"/>
                <w:sz w:val="22"/>
                <w:szCs w:val="28"/>
              </w:rPr>
              <w:t xml:space="preserve"> (%)</w:t>
            </w:r>
          </w:p>
        </w:tc>
        <w:tc>
          <w:tcPr>
            <w:tcW w:w="1463" w:type="dxa"/>
            <w:tcBorders>
              <w:top w:val="nil"/>
              <w:left w:val="nil"/>
              <w:bottom w:val="nil"/>
              <w:right w:val="nil"/>
            </w:tcBorders>
            <w:shd w:val="clear" w:color="auto" w:fill="auto"/>
            <w:noWrap/>
            <w:vAlign w:val="bottom"/>
          </w:tcPr>
          <w:p w14:paraId="6ECE6814" w14:textId="55054408" w:rsidR="00E10A48" w:rsidRPr="00216F52" w:rsidRDefault="00E10A48" w:rsidP="00E10A48">
            <w:pPr>
              <w:spacing w:line="276" w:lineRule="auto"/>
              <w:jc w:val="right"/>
              <w:rPr>
                <w:color w:val="000000"/>
                <w:sz w:val="22"/>
                <w:szCs w:val="28"/>
              </w:rPr>
            </w:pPr>
            <w:r w:rsidRPr="00216F52">
              <w:rPr>
                <w:color w:val="000000"/>
                <w:sz w:val="22"/>
                <w:szCs w:val="28"/>
              </w:rPr>
              <w:t>55 (63)</w:t>
            </w:r>
          </w:p>
        </w:tc>
      </w:tr>
      <w:tr w:rsidR="00E10A48" w:rsidRPr="00216F52" w14:paraId="7BF9469A" w14:textId="77777777" w:rsidTr="00E10A48">
        <w:trPr>
          <w:trHeight w:val="360"/>
          <w:jc w:val="center"/>
        </w:trPr>
        <w:tc>
          <w:tcPr>
            <w:tcW w:w="4677" w:type="dxa"/>
            <w:tcBorders>
              <w:top w:val="nil"/>
              <w:left w:val="nil"/>
              <w:bottom w:val="nil"/>
              <w:right w:val="nil"/>
            </w:tcBorders>
            <w:shd w:val="clear" w:color="auto" w:fill="auto"/>
            <w:noWrap/>
            <w:vAlign w:val="bottom"/>
            <w:hideMark/>
          </w:tcPr>
          <w:p w14:paraId="5EAEF8E3" w14:textId="6BD7BCDF" w:rsidR="00E10A48" w:rsidRPr="00216F52" w:rsidRDefault="00E10A48" w:rsidP="00E10A48">
            <w:pPr>
              <w:spacing w:line="276" w:lineRule="auto"/>
              <w:rPr>
                <w:color w:val="000000"/>
                <w:sz w:val="22"/>
                <w:szCs w:val="28"/>
              </w:rPr>
            </w:pPr>
            <w:r w:rsidRPr="00216F52">
              <w:rPr>
                <w:color w:val="000000"/>
                <w:sz w:val="22"/>
                <w:szCs w:val="28"/>
              </w:rPr>
              <w:t xml:space="preserve">    Intermediate </w:t>
            </w:r>
            <w:r w:rsidRPr="00216F52">
              <w:rPr>
                <w:i/>
                <w:color w:val="000000"/>
                <w:sz w:val="22"/>
                <w:szCs w:val="28"/>
              </w:rPr>
              <w:t>n</w:t>
            </w:r>
            <w:r w:rsidRPr="00216F52">
              <w:rPr>
                <w:color w:val="000000"/>
                <w:sz w:val="22"/>
                <w:szCs w:val="28"/>
              </w:rPr>
              <w:t xml:space="preserve"> (%)</w:t>
            </w:r>
          </w:p>
        </w:tc>
        <w:tc>
          <w:tcPr>
            <w:tcW w:w="1463" w:type="dxa"/>
            <w:tcBorders>
              <w:top w:val="nil"/>
              <w:left w:val="nil"/>
              <w:bottom w:val="nil"/>
              <w:right w:val="nil"/>
            </w:tcBorders>
            <w:shd w:val="clear" w:color="auto" w:fill="auto"/>
            <w:noWrap/>
            <w:vAlign w:val="bottom"/>
            <w:hideMark/>
          </w:tcPr>
          <w:p w14:paraId="798EF27B" w14:textId="77777777" w:rsidR="00E10A48" w:rsidRPr="00216F52" w:rsidRDefault="00E10A48" w:rsidP="00E10A48">
            <w:pPr>
              <w:spacing w:line="276" w:lineRule="auto"/>
              <w:jc w:val="right"/>
              <w:rPr>
                <w:color w:val="000000"/>
                <w:sz w:val="22"/>
                <w:szCs w:val="28"/>
              </w:rPr>
            </w:pPr>
            <w:r w:rsidRPr="00216F52">
              <w:rPr>
                <w:color w:val="000000"/>
                <w:sz w:val="22"/>
                <w:szCs w:val="28"/>
              </w:rPr>
              <w:t>32 (37)</w:t>
            </w:r>
          </w:p>
        </w:tc>
      </w:tr>
      <w:tr w:rsidR="00E10A48" w:rsidRPr="00216F52" w14:paraId="40232852" w14:textId="77777777" w:rsidTr="00E10A48">
        <w:trPr>
          <w:trHeight w:val="360"/>
          <w:jc w:val="center"/>
        </w:trPr>
        <w:tc>
          <w:tcPr>
            <w:tcW w:w="4677" w:type="dxa"/>
            <w:tcBorders>
              <w:top w:val="nil"/>
              <w:left w:val="nil"/>
              <w:bottom w:val="nil"/>
              <w:right w:val="nil"/>
            </w:tcBorders>
            <w:shd w:val="clear" w:color="auto" w:fill="F2F2F2"/>
            <w:noWrap/>
            <w:vAlign w:val="bottom"/>
            <w:hideMark/>
          </w:tcPr>
          <w:p w14:paraId="25166DC5" w14:textId="7F7E00B3" w:rsidR="00E10A48" w:rsidRPr="00216F52" w:rsidRDefault="00E10A48" w:rsidP="00E10A48">
            <w:pPr>
              <w:spacing w:line="276" w:lineRule="auto"/>
              <w:rPr>
                <w:color w:val="000000"/>
                <w:sz w:val="22"/>
                <w:szCs w:val="28"/>
              </w:rPr>
            </w:pPr>
            <w:r w:rsidRPr="00216F52">
              <w:rPr>
                <w:color w:val="000000"/>
                <w:sz w:val="22"/>
                <w:szCs w:val="28"/>
              </w:rPr>
              <w:t>CAPRA</w:t>
            </w:r>
            <w:r>
              <w:rPr>
                <w:color w:val="000000"/>
                <w:sz w:val="22"/>
                <w:szCs w:val="28"/>
              </w:rPr>
              <w:t xml:space="preserve"> Group:</w:t>
            </w:r>
          </w:p>
        </w:tc>
        <w:tc>
          <w:tcPr>
            <w:tcW w:w="1463" w:type="dxa"/>
            <w:tcBorders>
              <w:top w:val="nil"/>
              <w:left w:val="nil"/>
              <w:bottom w:val="nil"/>
              <w:right w:val="nil"/>
            </w:tcBorders>
            <w:shd w:val="clear" w:color="auto" w:fill="F2F2F2"/>
            <w:noWrap/>
            <w:vAlign w:val="bottom"/>
          </w:tcPr>
          <w:p w14:paraId="687DE0BA" w14:textId="0BF51B43" w:rsidR="00E10A48" w:rsidRPr="00216F52" w:rsidRDefault="00E10A48" w:rsidP="00E10A48">
            <w:pPr>
              <w:spacing w:line="276" w:lineRule="auto"/>
              <w:jc w:val="right"/>
              <w:rPr>
                <w:color w:val="000000"/>
                <w:sz w:val="22"/>
                <w:szCs w:val="28"/>
              </w:rPr>
            </w:pPr>
          </w:p>
        </w:tc>
      </w:tr>
      <w:tr w:rsidR="00E10A48" w:rsidRPr="00216F52" w14:paraId="769841B9" w14:textId="77777777" w:rsidTr="00216F52">
        <w:trPr>
          <w:trHeight w:val="360"/>
          <w:jc w:val="center"/>
        </w:trPr>
        <w:tc>
          <w:tcPr>
            <w:tcW w:w="4677" w:type="dxa"/>
            <w:tcBorders>
              <w:top w:val="nil"/>
              <w:left w:val="nil"/>
              <w:bottom w:val="nil"/>
              <w:right w:val="nil"/>
            </w:tcBorders>
            <w:shd w:val="clear" w:color="auto" w:fill="auto"/>
            <w:noWrap/>
            <w:vAlign w:val="bottom"/>
          </w:tcPr>
          <w:p w14:paraId="4C335384" w14:textId="5B1C7E0A" w:rsidR="00E10A48" w:rsidRPr="00216F52" w:rsidRDefault="00E10A48" w:rsidP="00E10A48">
            <w:pPr>
              <w:spacing w:line="276" w:lineRule="auto"/>
              <w:rPr>
                <w:color w:val="000000"/>
                <w:sz w:val="22"/>
                <w:szCs w:val="28"/>
              </w:rPr>
            </w:pPr>
            <w:r w:rsidRPr="00216F52">
              <w:rPr>
                <w:color w:val="000000"/>
                <w:sz w:val="22"/>
                <w:szCs w:val="28"/>
              </w:rPr>
              <w:t xml:space="preserve">    Low (0-2) </w:t>
            </w:r>
            <w:r w:rsidRPr="00216F52">
              <w:rPr>
                <w:i/>
                <w:color w:val="000000"/>
                <w:sz w:val="22"/>
                <w:szCs w:val="28"/>
              </w:rPr>
              <w:t>n</w:t>
            </w:r>
            <w:r w:rsidRPr="00216F52">
              <w:rPr>
                <w:color w:val="000000"/>
                <w:sz w:val="22"/>
                <w:szCs w:val="28"/>
              </w:rPr>
              <w:t xml:space="preserve"> (%)</w:t>
            </w:r>
          </w:p>
        </w:tc>
        <w:tc>
          <w:tcPr>
            <w:tcW w:w="1463" w:type="dxa"/>
            <w:tcBorders>
              <w:top w:val="nil"/>
              <w:left w:val="nil"/>
              <w:bottom w:val="nil"/>
              <w:right w:val="nil"/>
            </w:tcBorders>
            <w:shd w:val="clear" w:color="auto" w:fill="auto"/>
            <w:noWrap/>
            <w:vAlign w:val="bottom"/>
          </w:tcPr>
          <w:p w14:paraId="6817DD78" w14:textId="785F0ECE" w:rsidR="00E10A48" w:rsidRPr="00E10A48" w:rsidRDefault="00E10A48" w:rsidP="00E10A48">
            <w:pPr>
              <w:spacing w:line="276" w:lineRule="auto"/>
              <w:jc w:val="right"/>
              <w:rPr>
                <w:b/>
                <w:color w:val="000000"/>
                <w:sz w:val="22"/>
                <w:szCs w:val="28"/>
              </w:rPr>
            </w:pPr>
            <w:r>
              <w:rPr>
                <w:color w:val="000000"/>
                <w:sz w:val="22"/>
                <w:szCs w:val="28"/>
              </w:rPr>
              <w:t>59</w:t>
            </w:r>
            <w:r w:rsidRPr="00216F52">
              <w:rPr>
                <w:color w:val="000000"/>
                <w:sz w:val="22"/>
                <w:szCs w:val="28"/>
              </w:rPr>
              <w:t xml:space="preserve"> (6</w:t>
            </w:r>
            <w:r>
              <w:rPr>
                <w:color w:val="000000"/>
                <w:sz w:val="22"/>
                <w:szCs w:val="28"/>
              </w:rPr>
              <w:t>8</w:t>
            </w:r>
            <w:r w:rsidRPr="00216F52">
              <w:rPr>
                <w:color w:val="000000"/>
                <w:sz w:val="22"/>
                <w:szCs w:val="28"/>
              </w:rPr>
              <w:t>)</w:t>
            </w:r>
          </w:p>
        </w:tc>
      </w:tr>
      <w:tr w:rsidR="00E10A48" w:rsidRPr="00216F52" w14:paraId="70941B00" w14:textId="77777777" w:rsidTr="00E10A48">
        <w:trPr>
          <w:trHeight w:val="360"/>
          <w:jc w:val="center"/>
        </w:trPr>
        <w:tc>
          <w:tcPr>
            <w:tcW w:w="4677" w:type="dxa"/>
            <w:tcBorders>
              <w:top w:val="nil"/>
              <w:left w:val="nil"/>
              <w:bottom w:val="nil"/>
              <w:right w:val="nil"/>
            </w:tcBorders>
            <w:shd w:val="clear" w:color="auto" w:fill="FFFFFF" w:themeFill="background1"/>
            <w:noWrap/>
            <w:vAlign w:val="bottom"/>
            <w:hideMark/>
          </w:tcPr>
          <w:p w14:paraId="1FCEA915" w14:textId="6F1C3B91" w:rsidR="00E10A48" w:rsidRPr="00216F52" w:rsidRDefault="00E10A48" w:rsidP="00E10A48">
            <w:pPr>
              <w:spacing w:line="276" w:lineRule="auto"/>
              <w:rPr>
                <w:color w:val="000000"/>
                <w:sz w:val="22"/>
                <w:szCs w:val="28"/>
              </w:rPr>
            </w:pPr>
            <w:r w:rsidRPr="00216F52">
              <w:rPr>
                <w:color w:val="000000"/>
                <w:sz w:val="22"/>
                <w:szCs w:val="28"/>
              </w:rPr>
              <w:t xml:space="preserve">    Intermediate (3-5) </w:t>
            </w:r>
            <w:r w:rsidRPr="00216F52">
              <w:rPr>
                <w:i/>
                <w:color w:val="000000"/>
                <w:sz w:val="22"/>
                <w:szCs w:val="28"/>
              </w:rPr>
              <w:t>n</w:t>
            </w:r>
            <w:r w:rsidRPr="00216F52">
              <w:rPr>
                <w:color w:val="000000"/>
                <w:sz w:val="22"/>
                <w:szCs w:val="28"/>
              </w:rPr>
              <w:t xml:space="preserve"> (%)</w:t>
            </w:r>
          </w:p>
        </w:tc>
        <w:tc>
          <w:tcPr>
            <w:tcW w:w="1463" w:type="dxa"/>
            <w:tcBorders>
              <w:top w:val="nil"/>
              <w:left w:val="nil"/>
              <w:bottom w:val="nil"/>
              <w:right w:val="nil"/>
            </w:tcBorders>
            <w:shd w:val="clear" w:color="auto" w:fill="FFFFFF" w:themeFill="background1"/>
            <w:noWrap/>
            <w:vAlign w:val="bottom"/>
            <w:hideMark/>
          </w:tcPr>
          <w:p w14:paraId="5639558E" w14:textId="779EBF77" w:rsidR="00E10A48" w:rsidRPr="00216F52" w:rsidRDefault="00E10A48" w:rsidP="00E10A48">
            <w:pPr>
              <w:spacing w:line="276" w:lineRule="auto"/>
              <w:jc w:val="right"/>
              <w:rPr>
                <w:color w:val="000000"/>
                <w:sz w:val="22"/>
                <w:szCs w:val="28"/>
              </w:rPr>
            </w:pPr>
            <w:r w:rsidRPr="00216F52">
              <w:rPr>
                <w:color w:val="000000"/>
                <w:sz w:val="22"/>
                <w:szCs w:val="28"/>
              </w:rPr>
              <w:t>27 (3</w:t>
            </w:r>
            <w:r>
              <w:rPr>
                <w:color w:val="000000"/>
                <w:sz w:val="22"/>
                <w:szCs w:val="28"/>
              </w:rPr>
              <w:t>1</w:t>
            </w:r>
            <w:r w:rsidRPr="00216F52">
              <w:rPr>
                <w:color w:val="000000"/>
                <w:sz w:val="22"/>
                <w:szCs w:val="28"/>
              </w:rPr>
              <w:t>)</w:t>
            </w:r>
          </w:p>
        </w:tc>
      </w:tr>
      <w:tr w:rsidR="00E10A48" w:rsidRPr="00216F52" w14:paraId="0099F20F" w14:textId="77777777" w:rsidTr="00216F52">
        <w:trPr>
          <w:trHeight w:val="360"/>
          <w:jc w:val="center"/>
        </w:trPr>
        <w:tc>
          <w:tcPr>
            <w:tcW w:w="4677" w:type="dxa"/>
            <w:tcBorders>
              <w:top w:val="nil"/>
              <w:left w:val="nil"/>
              <w:bottom w:val="nil"/>
              <w:right w:val="nil"/>
            </w:tcBorders>
            <w:shd w:val="clear" w:color="auto" w:fill="auto"/>
            <w:noWrap/>
            <w:vAlign w:val="bottom"/>
            <w:hideMark/>
          </w:tcPr>
          <w:p w14:paraId="7CDCB6D9" w14:textId="29262622" w:rsidR="00E10A48" w:rsidRPr="00216F52" w:rsidRDefault="00E10A48" w:rsidP="00E10A48">
            <w:pPr>
              <w:spacing w:line="276" w:lineRule="auto"/>
              <w:rPr>
                <w:color w:val="000000"/>
                <w:sz w:val="22"/>
                <w:szCs w:val="28"/>
              </w:rPr>
            </w:pPr>
            <w:r w:rsidRPr="00216F52">
              <w:rPr>
                <w:color w:val="000000"/>
                <w:sz w:val="22"/>
                <w:szCs w:val="28"/>
              </w:rPr>
              <w:t xml:space="preserve">    High (≥6) </w:t>
            </w:r>
            <w:r w:rsidRPr="00216F52">
              <w:rPr>
                <w:i/>
                <w:color w:val="000000"/>
                <w:sz w:val="22"/>
                <w:szCs w:val="28"/>
              </w:rPr>
              <w:t>n</w:t>
            </w:r>
            <w:r w:rsidRPr="00216F52">
              <w:rPr>
                <w:color w:val="000000"/>
                <w:sz w:val="22"/>
                <w:szCs w:val="28"/>
              </w:rPr>
              <w:t xml:space="preserve"> (%)</w:t>
            </w:r>
          </w:p>
        </w:tc>
        <w:tc>
          <w:tcPr>
            <w:tcW w:w="1463" w:type="dxa"/>
            <w:tcBorders>
              <w:top w:val="nil"/>
              <w:left w:val="nil"/>
              <w:bottom w:val="nil"/>
              <w:right w:val="nil"/>
            </w:tcBorders>
            <w:shd w:val="clear" w:color="auto" w:fill="auto"/>
            <w:noWrap/>
            <w:vAlign w:val="bottom"/>
            <w:hideMark/>
          </w:tcPr>
          <w:p w14:paraId="3A5F99BE" w14:textId="4299F79F" w:rsidR="00E10A48" w:rsidRPr="00216F52" w:rsidRDefault="00E10A48" w:rsidP="00E10A48">
            <w:pPr>
              <w:spacing w:line="276" w:lineRule="auto"/>
              <w:jc w:val="right"/>
              <w:rPr>
                <w:color w:val="000000"/>
                <w:sz w:val="22"/>
                <w:szCs w:val="28"/>
              </w:rPr>
            </w:pPr>
            <w:r>
              <w:rPr>
                <w:color w:val="000000"/>
                <w:sz w:val="22"/>
                <w:szCs w:val="28"/>
              </w:rPr>
              <w:t>1 (1</w:t>
            </w:r>
            <w:r w:rsidRPr="00216F52">
              <w:rPr>
                <w:color w:val="000000"/>
                <w:sz w:val="22"/>
                <w:szCs w:val="28"/>
              </w:rPr>
              <w:t>)</w:t>
            </w:r>
          </w:p>
        </w:tc>
      </w:tr>
      <w:tr w:rsidR="00E10A48" w:rsidRPr="00216F52" w14:paraId="4E0511FE" w14:textId="77777777" w:rsidTr="00E10A48">
        <w:trPr>
          <w:trHeight w:val="360"/>
          <w:jc w:val="center"/>
        </w:trPr>
        <w:tc>
          <w:tcPr>
            <w:tcW w:w="4677" w:type="dxa"/>
            <w:tcBorders>
              <w:top w:val="nil"/>
              <w:left w:val="nil"/>
              <w:bottom w:val="nil"/>
              <w:right w:val="nil"/>
            </w:tcBorders>
            <w:shd w:val="clear" w:color="auto" w:fill="F2F2F2"/>
            <w:noWrap/>
            <w:vAlign w:val="bottom"/>
            <w:hideMark/>
          </w:tcPr>
          <w:p w14:paraId="2CE7C95F" w14:textId="359B9D11" w:rsidR="00E10A48" w:rsidRPr="00216F52" w:rsidRDefault="00E10A48" w:rsidP="00E10A48">
            <w:pPr>
              <w:spacing w:line="276" w:lineRule="auto"/>
              <w:rPr>
                <w:color w:val="000000"/>
                <w:sz w:val="22"/>
                <w:szCs w:val="28"/>
              </w:rPr>
            </w:pPr>
            <w:r>
              <w:rPr>
                <w:color w:val="000000"/>
                <w:sz w:val="22"/>
                <w:szCs w:val="28"/>
              </w:rPr>
              <w:t>Gleason Score:</w:t>
            </w:r>
          </w:p>
        </w:tc>
        <w:tc>
          <w:tcPr>
            <w:tcW w:w="1463" w:type="dxa"/>
            <w:tcBorders>
              <w:top w:val="nil"/>
              <w:left w:val="nil"/>
              <w:bottom w:val="nil"/>
              <w:right w:val="nil"/>
            </w:tcBorders>
            <w:shd w:val="clear" w:color="auto" w:fill="F2F2F2"/>
            <w:noWrap/>
            <w:vAlign w:val="bottom"/>
          </w:tcPr>
          <w:p w14:paraId="53250386" w14:textId="725C7137" w:rsidR="00E10A48" w:rsidRPr="00216F52" w:rsidRDefault="00E10A48" w:rsidP="00E10A48">
            <w:pPr>
              <w:spacing w:line="276" w:lineRule="auto"/>
              <w:jc w:val="right"/>
              <w:rPr>
                <w:color w:val="000000"/>
                <w:sz w:val="22"/>
                <w:szCs w:val="28"/>
              </w:rPr>
            </w:pPr>
          </w:p>
        </w:tc>
      </w:tr>
      <w:tr w:rsidR="00E10A48" w:rsidRPr="00216F52" w14:paraId="7CBA4489" w14:textId="77777777" w:rsidTr="00E10A48">
        <w:trPr>
          <w:trHeight w:val="360"/>
          <w:jc w:val="center"/>
        </w:trPr>
        <w:tc>
          <w:tcPr>
            <w:tcW w:w="4677" w:type="dxa"/>
            <w:tcBorders>
              <w:top w:val="nil"/>
              <w:left w:val="nil"/>
              <w:bottom w:val="nil"/>
              <w:right w:val="nil"/>
            </w:tcBorders>
            <w:shd w:val="clear" w:color="auto" w:fill="FFFFFF" w:themeFill="background1"/>
            <w:noWrap/>
            <w:vAlign w:val="bottom"/>
          </w:tcPr>
          <w:p w14:paraId="2D52B48F" w14:textId="24D6AFA1" w:rsidR="00E10A48" w:rsidRDefault="00E10A48" w:rsidP="00E10A48">
            <w:pPr>
              <w:spacing w:line="276" w:lineRule="auto"/>
              <w:rPr>
                <w:color w:val="000000"/>
                <w:sz w:val="22"/>
                <w:szCs w:val="28"/>
              </w:rPr>
            </w:pPr>
            <w:r w:rsidRPr="00216F52">
              <w:rPr>
                <w:color w:val="000000"/>
                <w:sz w:val="22"/>
                <w:szCs w:val="28"/>
              </w:rPr>
              <w:t xml:space="preserve">    </w:t>
            </w:r>
            <w:r>
              <w:rPr>
                <w:color w:val="000000"/>
                <w:sz w:val="22"/>
                <w:szCs w:val="28"/>
              </w:rPr>
              <w:t xml:space="preserve">Gs </w:t>
            </w:r>
            <w:r w:rsidRPr="00216F52">
              <w:rPr>
                <w:color w:val="000000"/>
                <w:sz w:val="22"/>
                <w:szCs w:val="28"/>
              </w:rPr>
              <w:t xml:space="preserve">≤6, </w:t>
            </w:r>
            <w:r w:rsidRPr="00216F52">
              <w:rPr>
                <w:i/>
                <w:color w:val="000000"/>
                <w:sz w:val="22"/>
                <w:szCs w:val="28"/>
              </w:rPr>
              <w:t>n</w:t>
            </w:r>
          </w:p>
        </w:tc>
        <w:tc>
          <w:tcPr>
            <w:tcW w:w="1463" w:type="dxa"/>
            <w:tcBorders>
              <w:top w:val="nil"/>
              <w:left w:val="nil"/>
              <w:bottom w:val="nil"/>
              <w:right w:val="nil"/>
            </w:tcBorders>
            <w:shd w:val="clear" w:color="auto" w:fill="FFFFFF" w:themeFill="background1"/>
            <w:noWrap/>
            <w:vAlign w:val="bottom"/>
          </w:tcPr>
          <w:p w14:paraId="58E5A365" w14:textId="0A3DF150" w:rsidR="00E10A48" w:rsidRPr="00216F52" w:rsidRDefault="00E10A48" w:rsidP="00E10A48">
            <w:pPr>
              <w:spacing w:line="276" w:lineRule="auto"/>
              <w:jc w:val="right"/>
              <w:rPr>
                <w:color w:val="000000"/>
                <w:sz w:val="22"/>
                <w:szCs w:val="28"/>
              </w:rPr>
            </w:pPr>
            <w:r w:rsidRPr="00216F52">
              <w:rPr>
                <w:color w:val="000000"/>
                <w:sz w:val="22"/>
                <w:szCs w:val="28"/>
              </w:rPr>
              <w:t>79</w:t>
            </w:r>
          </w:p>
        </w:tc>
      </w:tr>
      <w:tr w:rsidR="00E10A48" w:rsidRPr="00216F52" w14:paraId="3F343403" w14:textId="77777777" w:rsidTr="00216F52">
        <w:trPr>
          <w:trHeight w:val="360"/>
          <w:jc w:val="center"/>
        </w:trPr>
        <w:tc>
          <w:tcPr>
            <w:tcW w:w="4677" w:type="dxa"/>
            <w:tcBorders>
              <w:top w:val="nil"/>
              <w:left w:val="nil"/>
              <w:bottom w:val="nil"/>
              <w:right w:val="nil"/>
            </w:tcBorders>
            <w:shd w:val="clear" w:color="auto" w:fill="auto"/>
            <w:noWrap/>
            <w:vAlign w:val="bottom"/>
            <w:hideMark/>
          </w:tcPr>
          <w:p w14:paraId="33902B6B" w14:textId="73B293A2" w:rsidR="00E10A48" w:rsidRPr="00216F52" w:rsidRDefault="00E10A48" w:rsidP="00E10A48">
            <w:pPr>
              <w:spacing w:line="276" w:lineRule="auto"/>
              <w:rPr>
                <w:color w:val="000000"/>
                <w:sz w:val="22"/>
                <w:szCs w:val="28"/>
              </w:rPr>
            </w:pPr>
            <w:r w:rsidRPr="00216F52">
              <w:rPr>
                <w:color w:val="000000"/>
                <w:sz w:val="22"/>
                <w:szCs w:val="28"/>
              </w:rPr>
              <w:t xml:space="preserve">    </w:t>
            </w:r>
            <w:r>
              <w:rPr>
                <w:color w:val="000000"/>
                <w:sz w:val="22"/>
                <w:szCs w:val="28"/>
              </w:rPr>
              <w:t>Gs = 3+4</w:t>
            </w:r>
            <w:r w:rsidRPr="00216F52">
              <w:rPr>
                <w:color w:val="000000"/>
                <w:sz w:val="22"/>
                <w:szCs w:val="28"/>
              </w:rPr>
              <w:t xml:space="preserve">, </w:t>
            </w:r>
            <w:r w:rsidRPr="00216F52">
              <w:rPr>
                <w:i/>
                <w:color w:val="000000"/>
                <w:sz w:val="22"/>
                <w:szCs w:val="28"/>
              </w:rPr>
              <w:t>n</w:t>
            </w:r>
          </w:p>
        </w:tc>
        <w:tc>
          <w:tcPr>
            <w:tcW w:w="1463" w:type="dxa"/>
            <w:tcBorders>
              <w:top w:val="nil"/>
              <w:left w:val="nil"/>
              <w:bottom w:val="nil"/>
              <w:right w:val="nil"/>
            </w:tcBorders>
            <w:shd w:val="clear" w:color="auto" w:fill="auto"/>
            <w:noWrap/>
            <w:vAlign w:val="bottom"/>
            <w:hideMark/>
          </w:tcPr>
          <w:p w14:paraId="3CDE8229" w14:textId="77777777" w:rsidR="00E10A48" w:rsidRPr="00216F52" w:rsidRDefault="00E10A48" w:rsidP="00E10A48">
            <w:pPr>
              <w:spacing w:line="276" w:lineRule="auto"/>
              <w:jc w:val="right"/>
              <w:rPr>
                <w:color w:val="000000"/>
                <w:sz w:val="22"/>
                <w:szCs w:val="28"/>
              </w:rPr>
            </w:pPr>
            <w:r w:rsidRPr="00216F52">
              <w:rPr>
                <w:color w:val="000000"/>
                <w:sz w:val="22"/>
                <w:szCs w:val="28"/>
              </w:rPr>
              <w:t>7</w:t>
            </w:r>
          </w:p>
        </w:tc>
      </w:tr>
      <w:tr w:rsidR="00E10A48" w:rsidRPr="00216F52" w14:paraId="4114D5C3" w14:textId="77777777" w:rsidTr="00216F52">
        <w:trPr>
          <w:trHeight w:val="360"/>
          <w:jc w:val="center"/>
        </w:trPr>
        <w:tc>
          <w:tcPr>
            <w:tcW w:w="4677" w:type="dxa"/>
            <w:tcBorders>
              <w:top w:val="nil"/>
              <w:left w:val="nil"/>
              <w:bottom w:val="nil"/>
              <w:right w:val="nil"/>
            </w:tcBorders>
            <w:shd w:val="clear" w:color="auto" w:fill="auto"/>
            <w:noWrap/>
            <w:vAlign w:val="bottom"/>
          </w:tcPr>
          <w:p w14:paraId="4ABE154D" w14:textId="33984597" w:rsidR="00E10A48" w:rsidRDefault="00E10A48" w:rsidP="00E10A48">
            <w:pPr>
              <w:spacing w:line="276" w:lineRule="auto"/>
              <w:rPr>
                <w:color w:val="000000"/>
                <w:sz w:val="22"/>
                <w:szCs w:val="28"/>
              </w:rPr>
            </w:pPr>
            <w:r w:rsidRPr="00216F52">
              <w:rPr>
                <w:color w:val="000000"/>
                <w:sz w:val="22"/>
                <w:szCs w:val="28"/>
              </w:rPr>
              <w:t xml:space="preserve">    </w:t>
            </w:r>
            <w:r>
              <w:rPr>
                <w:color w:val="000000"/>
                <w:sz w:val="22"/>
                <w:szCs w:val="28"/>
              </w:rPr>
              <w:t>Gs = 4+3</w:t>
            </w:r>
            <w:r w:rsidRPr="00216F52">
              <w:rPr>
                <w:color w:val="000000"/>
                <w:sz w:val="22"/>
                <w:szCs w:val="28"/>
              </w:rPr>
              <w:t xml:space="preserve">, </w:t>
            </w:r>
            <w:r w:rsidRPr="00216F52">
              <w:rPr>
                <w:i/>
                <w:color w:val="000000"/>
                <w:sz w:val="22"/>
                <w:szCs w:val="28"/>
              </w:rPr>
              <w:t>n</w:t>
            </w:r>
          </w:p>
        </w:tc>
        <w:tc>
          <w:tcPr>
            <w:tcW w:w="1463" w:type="dxa"/>
            <w:tcBorders>
              <w:top w:val="nil"/>
              <w:left w:val="nil"/>
              <w:bottom w:val="nil"/>
              <w:right w:val="nil"/>
            </w:tcBorders>
            <w:shd w:val="clear" w:color="auto" w:fill="auto"/>
            <w:noWrap/>
            <w:vAlign w:val="bottom"/>
          </w:tcPr>
          <w:p w14:paraId="79440230" w14:textId="73B2013A" w:rsidR="00E10A48" w:rsidRPr="00216F52" w:rsidRDefault="00E10A48" w:rsidP="00E10A48">
            <w:pPr>
              <w:spacing w:line="276" w:lineRule="auto"/>
              <w:jc w:val="right"/>
              <w:rPr>
                <w:color w:val="000000"/>
                <w:sz w:val="22"/>
                <w:szCs w:val="28"/>
              </w:rPr>
            </w:pPr>
            <w:r>
              <w:rPr>
                <w:color w:val="000000"/>
                <w:sz w:val="22"/>
                <w:szCs w:val="28"/>
              </w:rPr>
              <w:t>1</w:t>
            </w:r>
          </w:p>
        </w:tc>
      </w:tr>
      <w:tr w:rsidR="00E10A48" w:rsidRPr="00216F52" w14:paraId="21B17A80" w14:textId="77777777" w:rsidTr="00216F52">
        <w:trPr>
          <w:trHeight w:val="360"/>
          <w:jc w:val="center"/>
        </w:trPr>
        <w:tc>
          <w:tcPr>
            <w:tcW w:w="4677" w:type="dxa"/>
            <w:tcBorders>
              <w:top w:val="nil"/>
              <w:left w:val="nil"/>
              <w:bottom w:val="nil"/>
              <w:right w:val="nil"/>
            </w:tcBorders>
            <w:shd w:val="clear" w:color="auto" w:fill="F2F2F2" w:themeFill="background1" w:themeFillShade="F2"/>
            <w:noWrap/>
            <w:vAlign w:val="bottom"/>
            <w:hideMark/>
          </w:tcPr>
          <w:p w14:paraId="50BC3E1E" w14:textId="77777777" w:rsidR="00E10A48" w:rsidRPr="00216F52" w:rsidRDefault="00E10A48" w:rsidP="00E10A48">
            <w:pPr>
              <w:spacing w:line="276" w:lineRule="auto"/>
              <w:rPr>
                <w:color w:val="000000"/>
                <w:sz w:val="22"/>
                <w:szCs w:val="28"/>
              </w:rPr>
            </w:pPr>
            <w:r w:rsidRPr="00216F52">
              <w:rPr>
                <w:color w:val="000000"/>
                <w:sz w:val="22"/>
                <w:szCs w:val="28"/>
              </w:rPr>
              <w:t>Number of biopsies taken:</w:t>
            </w:r>
          </w:p>
        </w:tc>
        <w:tc>
          <w:tcPr>
            <w:tcW w:w="1463" w:type="dxa"/>
            <w:tcBorders>
              <w:top w:val="nil"/>
              <w:left w:val="nil"/>
              <w:bottom w:val="nil"/>
              <w:right w:val="nil"/>
            </w:tcBorders>
            <w:shd w:val="clear" w:color="auto" w:fill="F2F2F2" w:themeFill="background1" w:themeFillShade="F2"/>
            <w:noWrap/>
            <w:vAlign w:val="bottom"/>
            <w:hideMark/>
          </w:tcPr>
          <w:p w14:paraId="60A7D55F" w14:textId="77777777" w:rsidR="00E10A48" w:rsidRPr="00216F52" w:rsidRDefault="00E10A48" w:rsidP="00E10A48">
            <w:pPr>
              <w:spacing w:line="276" w:lineRule="auto"/>
              <w:rPr>
                <w:color w:val="000000"/>
                <w:sz w:val="22"/>
                <w:szCs w:val="28"/>
              </w:rPr>
            </w:pPr>
            <w:r w:rsidRPr="00216F52">
              <w:rPr>
                <w:color w:val="000000"/>
                <w:sz w:val="22"/>
                <w:szCs w:val="28"/>
              </w:rPr>
              <w:t> </w:t>
            </w:r>
          </w:p>
        </w:tc>
      </w:tr>
      <w:tr w:rsidR="00E10A48" w:rsidRPr="00216F52" w14:paraId="459608E0" w14:textId="77777777" w:rsidTr="00216F52">
        <w:trPr>
          <w:trHeight w:val="360"/>
          <w:jc w:val="center"/>
        </w:trPr>
        <w:tc>
          <w:tcPr>
            <w:tcW w:w="4677" w:type="dxa"/>
            <w:tcBorders>
              <w:top w:val="nil"/>
              <w:left w:val="nil"/>
              <w:bottom w:val="nil"/>
              <w:right w:val="nil"/>
            </w:tcBorders>
            <w:shd w:val="clear" w:color="auto" w:fill="auto"/>
            <w:noWrap/>
            <w:vAlign w:val="bottom"/>
            <w:hideMark/>
          </w:tcPr>
          <w:p w14:paraId="30B543F0" w14:textId="77777777" w:rsidR="00E10A48" w:rsidRPr="00216F52" w:rsidRDefault="00E10A48" w:rsidP="00E10A48">
            <w:pPr>
              <w:spacing w:line="276" w:lineRule="auto"/>
              <w:rPr>
                <w:color w:val="000000"/>
                <w:sz w:val="22"/>
                <w:szCs w:val="28"/>
              </w:rPr>
            </w:pPr>
            <w:r w:rsidRPr="00216F52">
              <w:rPr>
                <w:color w:val="000000"/>
                <w:sz w:val="22"/>
                <w:szCs w:val="28"/>
              </w:rPr>
              <w:t xml:space="preserve">    1</w:t>
            </w:r>
          </w:p>
        </w:tc>
        <w:tc>
          <w:tcPr>
            <w:tcW w:w="1463" w:type="dxa"/>
            <w:tcBorders>
              <w:top w:val="nil"/>
              <w:left w:val="nil"/>
              <w:bottom w:val="nil"/>
              <w:right w:val="nil"/>
            </w:tcBorders>
            <w:shd w:val="clear" w:color="auto" w:fill="auto"/>
            <w:noWrap/>
            <w:vAlign w:val="bottom"/>
            <w:hideMark/>
          </w:tcPr>
          <w:p w14:paraId="34FC13F2" w14:textId="77777777" w:rsidR="00E10A48" w:rsidRPr="00216F52" w:rsidRDefault="00E10A48" w:rsidP="00E10A48">
            <w:pPr>
              <w:spacing w:line="276" w:lineRule="auto"/>
              <w:jc w:val="right"/>
              <w:rPr>
                <w:color w:val="000000"/>
                <w:sz w:val="22"/>
                <w:szCs w:val="28"/>
              </w:rPr>
            </w:pPr>
            <w:r w:rsidRPr="00216F52">
              <w:rPr>
                <w:color w:val="000000"/>
                <w:sz w:val="22"/>
                <w:szCs w:val="28"/>
              </w:rPr>
              <w:t>14</w:t>
            </w:r>
          </w:p>
        </w:tc>
      </w:tr>
      <w:tr w:rsidR="00E10A48" w:rsidRPr="00216F52" w14:paraId="124A5686" w14:textId="77777777" w:rsidTr="00216F52">
        <w:trPr>
          <w:trHeight w:val="360"/>
          <w:jc w:val="center"/>
        </w:trPr>
        <w:tc>
          <w:tcPr>
            <w:tcW w:w="4677" w:type="dxa"/>
            <w:tcBorders>
              <w:top w:val="nil"/>
              <w:left w:val="nil"/>
              <w:bottom w:val="nil"/>
              <w:right w:val="nil"/>
            </w:tcBorders>
            <w:shd w:val="clear" w:color="auto" w:fill="auto"/>
            <w:noWrap/>
            <w:vAlign w:val="bottom"/>
            <w:hideMark/>
          </w:tcPr>
          <w:p w14:paraId="27DF4AAD" w14:textId="77777777" w:rsidR="00E10A48" w:rsidRPr="00216F52" w:rsidRDefault="00E10A48" w:rsidP="00E10A48">
            <w:pPr>
              <w:spacing w:line="276" w:lineRule="auto"/>
              <w:rPr>
                <w:color w:val="000000"/>
                <w:sz w:val="22"/>
                <w:szCs w:val="28"/>
              </w:rPr>
            </w:pPr>
            <w:r w:rsidRPr="00216F52">
              <w:rPr>
                <w:color w:val="000000"/>
                <w:sz w:val="22"/>
                <w:szCs w:val="28"/>
              </w:rPr>
              <w:t xml:space="preserve">    2</w:t>
            </w:r>
          </w:p>
        </w:tc>
        <w:tc>
          <w:tcPr>
            <w:tcW w:w="1463" w:type="dxa"/>
            <w:tcBorders>
              <w:top w:val="nil"/>
              <w:left w:val="nil"/>
              <w:bottom w:val="nil"/>
              <w:right w:val="nil"/>
            </w:tcBorders>
            <w:shd w:val="clear" w:color="auto" w:fill="auto"/>
            <w:noWrap/>
            <w:vAlign w:val="bottom"/>
            <w:hideMark/>
          </w:tcPr>
          <w:p w14:paraId="3C408565" w14:textId="77777777" w:rsidR="00E10A48" w:rsidRPr="00216F52" w:rsidRDefault="00E10A48" w:rsidP="00E10A48">
            <w:pPr>
              <w:spacing w:line="276" w:lineRule="auto"/>
              <w:jc w:val="right"/>
              <w:rPr>
                <w:color w:val="000000"/>
                <w:sz w:val="22"/>
                <w:szCs w:val="28"/>
              </w:rPr>
            </w:pPr>
            <w:r w:rsidRPr="00216F52">
              <w:rPr>
                <w:color w:val="000000"/>
                <w:sz w:val="22"/>
                <w:szCs w:val="28"/>
              </w:rPr>
              <w:t>28</w:t>
            </w:r>
          </w:p>
        </w:tc>
      </w:tr>
      <w:tr w:rsidR="00096D17" w:rsidRPr="00216F52" w14:paraId="4B2C651B" w14:textId="77777777" w:rsidTr="007D1615">
        <w:trPr>
          <w:trHeight w:val="360"/>
          <w:jc w:val="center"/>
        </w:trPr>
        <w:tc>
          <w:tcPr>
            <w:tcW w:w="4677" w:type="dxa"/>
            <w:tcBorders>
              <w:top w:val="nil"/>
              <w:left w:val="nil"/>
              <w:bottom w:val="nil"/>
              <w:right w:val="nil"/>
            </w:tcBorders>
            <w:shd w:val="clear" w:color="auto" w:fill="auto"/>
            <w:noWrap/>
            <w:vAlign w:val="bottom"/>
            <w:hideMark/>
          </w:tcPr>
          <w:p w14:paraId="09F543F9" w14:textId="77777777" w:rsidR="00096D17" w:rsidRPr="00216F52" w:rsidRDefault="00096D17" w:rsidP="007D1615">
            <w:pPr>
              <w:spacing w:line="276" w:lineRule="auto"/>
              <w:rPr>
                <w:color w:val="000000"/>
                <w:sz w:val="22"/>
                <w:szCs w:val="28"/>
              </w:rPr>
            </w:pPr>
            <w:r w:rsidRPr="00216F52">
              <w:rPr>
                <w:color w:val="000000"/>
                <w:sz w:val="22"/>
                <w:szCs w:val="28"/>
              </w:rPr>
              <w:t xml:space="preserve">    ≥3 </w:t>
            </w:r>
          </w:p>
        </w:tc>
        <w:tc>
          <w:tcPr>
            <w:tcW w:w="1463" w:type="dxa"/>
            <w:tcBorders>
              <w:top w:val="nil"/>
              <w:left w:val="nil"/>
              <w:bottom w:val="nil"/>
              <w:right w:val="nil"/>
            </w:tcBorders>
            <w:shd w:val="clear" w:color="auto" w:fill="auto"/>
            <w:noWrap/>
            <w:vAlign w:val="bottom"/>
            <w:hideMark/>
          </w:tcPr>
          <w:p w14:paraId="213D63DA" w14:textId="77777777" w:rsidR="00096D17" w:rsidRPr="00216F52" w:rsidRDefault="00096D17" w:rsidP="007D1615">
            <w:pPr>
              <w:spacing w:line="276" w:lineRule="auto"/>
              <w:jc w:val="right"/>
              <w:rPr>
                <w:color w:val="000000"/>
                <w:sz w:val="22"/>
                <w:szCs w:val="28"/>
              </w:rPr>
            </w:pPr>
            <w:r w:rsidRPr="00216F52">
              <w:rPr>
                <w:color w:val="000000"/>
                <w:sz w:val="22"/>
                <w:szCs w:val="28"/>
              </w:rPr>
              <w:t>35</w:t>
            </w:r>
          </w:p>
        </w:tc>
      </w:tr>
      <w:tr w:rsidR="00E10A48" w:rsidRPr="00216F52" w14:paraId="11109797" w14:textId="77777777" w:rsidTr="00216F52">
        <w:trPr>
          <w:trHeight w:val="360"/>
          <w:jc w:val="center"/>
        </w:trPr>
        <w:tc>
          <w:tcPr>
            <w:tcW w:w="4677" w:type="dxa"/>
            <w:tcBorders>
              <w:top w:val="nil"/>
              <w:left w:val="nil"/>
              <w:bottom w:val="nil"/>
              <w:right w:val="nil"/>
            </w:tcBorders>
            <w:shd w:val="clear" w:color="auto" w:fill="auto"/>
            <w:noWrap/>
            <w:vAlign w:val="bottom"/>
            <w:hideMark/>
          </w:tcPr>
          <w:p w14:paraId="48E61C8F" w14:textId="393C1F10" w:rsidR="00E10A48" w:rsidRPr="00216F52" w:rsidRDefault="00E10A48" w:rsidP="00E10A48">
            <w:pPr>
              <w:spacing w:line="276" w:lineRule="auto"/>
              <w:rPr>
                <w:color w:val="000000"/>
                <w:sz w:val="22"/>
                <w:szCs w:val="28"/>
              </w:rPr>
            </w:pPr>
            <w:r w:rsidRPr="00216F52">
              <w:rPr>
                <w:color w:val="000000"/>
                <w:sz w:val="22"/>
                <w:szCs w:val="28"/>
              </w:rPr>
              <w:t xml:space="preserve">   </w:t>
            </w:r>
            <w:r w:rsidR="00096D17">
              <w:rPr>
                <w:color w:val="000000"/>
                <w:sz w:val="22"/>
                <w:szCs w:val="28"/>
              </w:rPr>
              <w:t xml:space="preserve"> NA:</w:t>
            </w:r>
          </w:p>
        </w:tc>
        <w:tc>
          <w:tcPr>
            <w:tcW w:w="1463" w:type="dxa"/>
            <w:tcBorders>
              <w:top w:val="nil"/>
              <w:left w:val="nil"/>
              <w:bottom w:val="nil"/>
              <w:right w:val="nil"/>
            </w:tcBorders>
            <w:shd w:val="clear" w:color="auto" w:fill="auto"/>
            <w:noWrap/>
            <w:vAlign w:val="bottom"/>
            <w:hideMark/>
          </w:tcPr>
          <w:p w14:paraId="3EE27789" w14:textId="7E564E78" w:rsidR="00E10A48" w:rsidRPr="00216F52" w:rsidRDefault="00096D17" w:rsidP="00E10A48">
            <w:pPr>
              <w:spacing w:line="276" w:lineRule="auto"/>
              <w:jc w:val="right"/>
              <w:rPr>
                <w:color w:val="000000"/>
                <w:sz w:val="22"/>
                <w:szCs w:val="28"/>
              </w:rPr>
            </w:pPr>
            <w:r>
              <w:rPr>
                <w:color w:val="000000"/>
                <w:sz w:val="22"/>
                <w:szCs w:val="28"/>
              </w:rPr>
              <w:t>10</w:t>
            </w:r>
          </w:p>
        </w:tc>
      </w:tr>
      <w:tr w:rsidR="00E10A48" w:rsidRPr="00216F52" w14:paraId="2D752D10" w14:textId="77777777" w:rsidTr="00216F52">
        <w:trPr>
          <w:trHeight w:val="360"/>
          <w:jc w:val="center"/>
        </w:trPr>
        <w:tc>
          <w:tcPr>
            <w:tcW w:w="4677" w:type="dxa"/>
            <w:tcBorders>
              <w:top w:val="nil"/>
              <w:left w:val="nil"/>
              <w:bottom w:val="nil"/>
              <w:right w:val="nil"/>
            </w:tcBorders>
            <w:shd w:val="clear" w:color="auto" w:fill="F2F2F2" w:themeFill="background1" w:themeFillShade="F2"/>
            <w:noWrap/>
            <w:vAlign w:val="bottom"/>
            <w:hideMark/>
          </w:tcPr>
          <w:p w14:paraId="44944702" w14:textId="77777777" w:rsidR="00E10A48" w:rsidRPr="00216F52" w:rsidRDefault="00E10A48" w:rsidP="00E10A48">
            <w:pPr>
              <w:spacing w:line="276" w:lineRule="auto"/>
              <w:rPr>
                <w:color w:val="000000"/>
                <w:sz w:val="22"/>
                <w:szCs w:val="28"/>
              </w:rPr>
            </w:pPr>
            <w:r w:rsidRPr="00216F52">
              <w:rPr>
                <w:color w:val="000000"/>
                <w:sz w:val="22"/>
                <w:szCs w:val="28"/>
              </w:rPr>
              <w:t>Number of negative biopsies following a positive</w:t>
            </w:r>
          </w:p>
        </w:tc>
        <w:tc>
          <w:tcPr>
            <w:tcW w:w="1463" w:type="dxa"/>
            <w:tcBorders>
              <w:top w:val="nil"/>
              <w:left w:val="nil"/>
              <w:bottom w:val="nil"/>
              <w:right w:val="nil"/>
            </w:tcBorders>
            <w:shd w:val="clear" w:color="auto" w:fill="F2F2F2" w:themeFill="background1" w:themeFillShade="F2"/>
            <w:noWrap/>
            <w:vAlign w:val="bottom"/>
            <w:hideMark/>
          </w:tcPr>
          <w:p w14:paraId="0774F8B0" w14:textId="77777777" w:rsidR="00E10A48" w:rsidRPr="00216F52" w:rsidRDefault="00E10A48" w:rsidP="00E10A48">
            <w:pPr>
              <w:spacing w:line="276" w:lineRule="auto"/>
              <w:rPr>
                <w:color w:val="000000"/>
                <w:sz w:val="22"/>
                <w:szCs w:val="28"/>
              </w:rPr>
            </w:pPr>
          </w:p>
        </w:tc>
      </w:tr>
      <w:tr w:rsidR="00E10A48" w:rsidRPr="00216F52" w14:paraId="4C4EC922" w14:textId="77777777" w:rsidTr="00216F52">
        <w:trPr>
          <w:trHeight w:val="360"/>
          <w:jc w:val="center"/>
        </w:trPr>
        <w:tc>
          <w:tcPr>
            <w:tcW w:w="4677" w:type="dxa"/>
            <w:tcBorders>
              <w:top w:val="nil"/>
              <w:left w:val="nil"/>
              <w:bottom w:val="nil"/>
              <w:right w:val="nil"/>
            </w:tcBorders>
            <w:shd w:val="clear" w:color="auto" w:fill="auto"/>
            <w:noWrap/>
            <w:vAlign w:val="bottom"/>
            <w:hideMark/>
          </w:tcPr>
          <w:p w14:paraId="034E9057" w14:textId="77777777" w:rsidR="00E10A48" w:rsidRPr="00216F52" w:rsidRDefault="00E10A48" w:rsidP="00E10A48">
            <w:pPr>
              <w:spacing w:line="276" w:lineRule="auto"/>
              <w:rPr>
                <w:color w:val="000000"/>
                <w:sz w:val="22"/>
                <w:szCs w:val="28"/>
              </w:rPr>
            </w:pPr>
            <w:r w:rsidRPr="00216F52">
              <w:rPr>
                <w:color w:val="000000"/>
                <w:sz w:val="22"/>
                <w:szCs w:val="28"/>
              </w:rPr>
              <w:t xml:space="preserve">    1</w:t>
            </w:r>
          </w:p>
        </w:tc>
        <w:tc>
          <w:tcPr>
            <w:tcW w:w="1463" w:type="dxa"/>
            <w:tcBorders>
              <w:top w:val="nil"/>
              <w:left w:val="nil"/>
              <w:bottom w:val="nil"/>
              <w:right w:val="nil"/>
            </w:tcBorders>
            <w:shd w:val="clear" w:color="auto" w:fill="auto"/>
            <w:noWrap/>
            <w:vAlign w:val="bottom"/>
            <w:hideMark/>
          </w:tcPr>
          <w:p w14:paraId="7803FEB1" w14:textId="77777777" w:rsidR="00E10A48" w:rsidRPr="00216F52" w:rsidRDefault="00E10A48" w:rsidP="00E10A48">
            <w:pPr>
              <w:spacing w:line="276" w:lineRule="auto"/>
              <w:jc w:val="right"/>
              <w:rPr>
                <w:color w:val="000000"/>
                <w:sz w:val="22"/>
                <w:szCs w:val="28"/>
              </w:rPr>
            </w:pPr>
            <w:r w:rsidRPr="00216F52">
              <w:rPr>
                <w:color w:val="000000"/>
                <w:sz w:val="22"/>
                <w:szCs w:val="28"/>
              </w:rPr>
              <w:t>26</w:t>
            </w:r>
          </w:p>
        </w:tc>
      </w:tr>
      <w:tr w:rsidR="00E10A48" w:rsidRPr="00216F52" w14:paraId="161C4F53" w14:textId="77777777" w:rsidTr="00DF67DC">
        <w:trPr>
          <w:trHeight w:val="360"/>
          <w:jc w:val="center"/>
        </w:trPr>
        <w:tc>
          <w:tcPr>
            <w:tcW w:w="4677" w:type="dxa"/>
            <w:tcBorders>
              <w:top w:val="nil"/>
              <w:left w:val="nil"/>
              <w:bottom w:val="nil"/>
              <w:right w:val="nil"/>
            </w:tcBorders>
            <w:shd w:val="clear" w:color="auto" w:fill="auto"/>
            <w:noWrap/>
            <w:vAlign w:val="bottom"/>
            <w:hideMark/>
          </w:tcPr>
          <w:p w14:paraId="0586FF70" w14:textId="77777777" w:rsidR="00E10A48" w:rsidRPr="00216F52" w:rsidRDefault="00E10A48" w:rsidP="00E10A48">
            <w:pPr>
              <w:spacing w:line="276" w:lineRule="auto"/>
              <w:rPr>
                <w:color w:val="000000"/>
                <w:sz w:val="22"/>
                <w:szCs w:val="28"/>
              </w:rPr>
            </w:pPr>
            <w:r w:rsidRPr="00216F52">
              <w:rPr>
                <w:color w:val="000000"/>
                <w:sz w:val="22"/>
                <w:szCs w:val="28"/>
              </w:rPr>
              <w:t xml:space="preserve">    2</w:t>
            </w:r>
          </w:p>
        </w:tc>
        <w:tc>
          <w:tcPr>
            <w:tcW w:w="1463" w:type="dxa"/>
            <w:tcBorders>
              <w:top w:val="nil"/>
              <w:left w:val="nil"/>
              <w:bottom w:val="nil"/>
              <w:right w:val="nil"/>
            </w:tcBorders>
            <w:shd w:val="clear" w:color="auto" w:fill="auto"/>
            <w:noWrap/>
            <w:vAlign w:val="bottom"/>
            <w:hideMark/>
          </w:tcPr>
          <w:p w14:paraId="27021640" w14:textId="77777777" w:rsidR="00E10A48" w:rsidRPr="00216F52" w:rsidRDefault="00E10A48" w:rsidP="00E10A48">
            <w:pPr>
              <w:spacing w:line="276" w:lineRule="auto"/>
              <w:jc w:val="right"/>
              <w:rPr>
                <w:color w:val="000000"/>
                <w:sz w:val="22"/>
                <w:szCs w:val="28"/>
              </w:rPr>
            </w:pPr>
            <w:r w:rsidRPr="00216F52">
              <w:rPr>
                <w:color w:val="000000"/>
                <w:sz w:val="22"/>
                <w:szCs w:val="28"/>
              </w:rPr>
              <w:t>3</w:t>
            </w:r>
          </w:p>
        </w:tc>
      </w:tr>
      <w:tr w:rsidR="00096D17" w:rsidRPr="00216F52" w14:paraId="7CC712BC" w14:textId="77777777" w:rsidTr="00DF67DC">
        <w:trPr>
          <w:trHeight w:val="360"/>
          <w:jc w:val="center"/>
        </w:trPr>
        <w:tc>
          <w:tcPr>
            <w:tcW w:w="4677" w:type="dxa"/>
            <w:tcBorders>
              <w:top w:val="nil"/>
              <w:left w:val="nil"/>
              <w:bottom w:val="nil"/>
              <w:right w:val="nil"/>
            </w:tcBorders>
            <w:shd w:val="clear" w:color="auto" w:fill="auto"/>
            <w:noWrap/>
            <w:vAlign w:val="bottom"/>
          </w:tcPr>
          <w:p w14:paraId="3A508FD1" w14:textId="09E6E73A" w:rsidR="00096D17" w:rsidRPr="00216F52" w:rsidRDefault="00096D17" w:rsidP="00096D17">
            <w:pPr>
              <w:spacing w:line="276" w:lineRule="auto"/>
              <w:rPr>
                <w:color w:val="000000"/>
                <w:sz w:val="22"/>
                <w:szCs w:val="28"/>
              </w:rPr>
            </w:pPr>
            <w:r w:rsidRPr="00216F52">
              <w:rPr>
                <w:color w:val="000000"/>
                <w:sz w:val="22"/>
                <w:szCs w:val="28"/>
              </w:rPr>
              <w:t xml:space="preserve">   </w:t>
            </w:r>
            <w:r>
              <w:rPr>
                <w:color w:val="000000"/>
                <w:sz w:val="22"/>
                <w:szCs w:val="28"/>
              </w:rPr>
              <w:t xml:space="preserve"> NA:</w:t>
            </w:r>
          </w:p>
        </w:tc>
        <w:tc>
          <w:tcPr>
            <w:tcW w:w="1463" w:type="dxa"/>
            <w:tcBorders>
              <w:top w:val="nil"/>
              <w:left w:val="nil"/>
              <w:bottom w:val="nil"/>
              <w:right w:val="nil"/>
            </w:tcBorders>
            <w:shd w:val="clear" w:color="auto" w:fill="auto"/>
            <w:noWrap/>
            <w:vAlign w:val="bottom"/>
          </w:tcPr>
          <w:p w14:paraId="3FAA212A" w14:textId="3B2B0332" w:rsidR="00096D17" w:rsidRPr="00216F52" w:rsidRDefault="00096D17" w:rsidP="00096D17">
            <w:pPr>
              <w:spacing w:line="276" w:lineRule="auto"/>
              <w:jc w:val="right"/>
              <w:rPr>
                <w:color w:val="000000"/>
                <w:sz w:val="22"/>
                <w:szCs w:val="28"/>
              </w:rPr>
            </w:pPr>
            <w:r>
              <w:rPr>
                <w:color w:val="000000"/>
                <w:sz w:val="22"/>
                <w:szCs w:val="28"/>
              </w:rPr>
              <w:t>58</w:t>
            </w:r>
          </w:p>
        </w:tc>
      </w:tr>
      <w:tr w:rsidR="00096D17" w:rsidRPr="00DF67DC" w14:paraId="0ECDB50C" w14:textId="77777777" w:rsidTr="00DF67DC">
        <w:trPr>
          <w:trHeight w:val="360"/>
          <w:jc w:val="center"/>
        </w:trPr>
        <w:tc>
          <w:tcPr>
            <w:tcW w:w="4677" w:type="dxa"/>
            <w:tcBorders>
              <w:top w:val="nil"/>
              <w:left w:val="nil"/>
              <w:bottom w:val="nil"/>
              <w:right w:val="nil"/>
            </w:tcBorders>
            <w:shd w:val="clear" w:color="auto" w:fill="F2F2F2" w:themeFill="background1" w:themeFillShade="F2"/>
            <w:noWrap/>
            <w:vAlign w:val="bottom"/>
          </w:tcPr>
          <w:p w14:paraId="536FCBBB" w14:textId="3269A863" w:rsidR="00096D17" w:rsidRPr="00216F52" w:rsidRDefault="00096D17" w:rsidP="00096D17">
            <w:pPr>
              <w:spacing w:line="276" w:lineRule="auto"/>
              <w:rPr>
                <w:color w:val="000000"/>
                <w:sz w:val="22"/>
                <w:szCs w:val="28"/>
              </w:rPr>
            </w:pPr>
            <w:r>
              <w:rPr>
                <w:color w:val="000000"/>
                <w:sz w:val="22"/>
                <w:szCs w:val="28"/>
              </w:rPr>
              <w:t>Progressed to treatment due to:</w:t>
            </w:r>
          </w:p>
        </w:tc>
        <w:tc>
          <w:tcPr>
            <w:tcW w:w="1463" w:type="dxa"/>
            <w:tcBorders>
              <w:top w:val="nil"/>
              <w:left w:val="nil"/>
              <w:bottom w:val="nil"/>
              <w:right w:val="nil"/>
            </w:tcBorders>
            <w:shd w:val="clear" w:color="auto" w:fill="F2F2F2" w:themeFill="background1" w:themeFillShade="F2"/>
            <w:noWrap/>
            <w:vAlign w:val="bottom"/>
          </w:tcPr>
          <w:p w14:paraId="02E7B9C0" w14:textId="77777777" w:rsidR="00096D17" w:rsidRPr="00216F52" w:rsidRDefault="00096D17" w:rsidP="00096D17">
            <w:pPr>
              <w:spacing w:line="276" w:lineRule="auto"/>
              <w:rPr>
                <w:color w:val="000000"/>
                <w:sz w:val="22"/>
                <w:szCs w:val="28"/>
              </w:rPr>
            </w:pPr>
          </w:p>
        </w:tc>
      </w:tr>
      <w:tr w:rsidR="00096D17" w:rsidRPr="00216F52" w14:paraId="7402CF6F" w14:textId="77777777" w:rsidTr="00DF67DC">
        <w:trPr>
          <w:trHeight w:val="360"/>
          <w:jc w:val="center"/>
        </w:trPr>
        <w:tc>
          <w:tcPr>
            <w:tcW w:w="4677" w:type="dxa"/>
            <w:tcBorders>
              <w:top w:val="nil"/>
              <w:left w:val="nil"/>
              <w:bottom w:val="nil"/>
              <w:right w:val="nil"/>
            </w:tcBorders>
            <w:shd w:val="clear" w:color="auto" w:fill="auto"/>
            <w:noWrap/>
            <w:vAlign w:val="bottom"/>
          </w:tcPr>
          <w:p w14:paraId="51AFED7B" w14:textId="13B1BD38" w:rsidR="00096D17" w:rsidRPr="00216F52" w:rsidRDefault="00096D17" w:rsidP="00096D17">
            <w:pPr>
              <w:spacing w:line="276" w:lineRule="auto"/>
              <w:rPr>
                <w:color w:val="000000"/>
                <w:sz w:val="22"/>
                <w:szCs w:val="28"/>
              </w:rPr>
            </w:pPr>
            <w:r w:rsidRPr="00216F52">
              <w:rPr>
                <w:color w:val="000000"/>
                <w:sz w:val="22"/>
                <w:szCs w:val="28"/>
              </w:rPr>
              <w:t xml:space="preserve">    </w:t>
            </w:r>
            <w:r>
              <w:rPr>
                <w:color w:val="000000"/>
                <w:sz w:val="22"/>
                <w:szCs w:val="28"/>
              </w:rPr>
              <w:t>PSA increase</w:t>
            </w:r>
          </w:p>
        </w:tc>
        <w:tc>
          <w:tcPr>
            <w:tcW w:w="1463" w:type="dxa"/>
            <w:tcBorders>
              <w:top w:val="nil"/>
              <w:left w:val="nil"/>
              <w:bottom w:val="nil"/>
              <w:right w:val="nil"/>
            </w:tcBorders>
            <w:shd w:val="clear" w:color="auto" w:fill="auto"/>
            <w:noWrap/>
            <w:vAlign w:val="bottom"/>
          </w:tcPr>
          <w:p w14:paraId="65366D0F" w14:textId="7B02EAA5" w:rsidR="00096D17" w:rsidRPr="00216F52" w:rsidRDefault="00096D17" w:rsidP="00096D17">
            <w:pPr>
              <w:spacing w:line="276" w:lineRule="auto"/>
              <w:jc w:val="right"/>
              <w:rPr>
                <w:color w:val="000000"/>
                <w:sz w:val="22"/>
                <w:szCs w:val="28"/>
              </w:rPr>
            </w:pPr>
            <w:r>
              <w:rPr>
                <w:color w:val="000000"/>
                <w:sz w:val="22"/>
                <w:szCs w:val="28"/>
              </w:rPr>
              <w:t>17</w:t>
            </w:r>
          </w:p>
        </w:tc>
      </w:tr>
      <w:tr w:rsidR="00096D17" w:rsidRPr="00216F52" w14:paraId="3DCB1610" w14:textId="77777777" w:rsidTr="00DF67DC">
        <w:trPr>
          <w:trHeight w:val="360"/>
          <w:jc w:val="center"/>
        </w:trPr>
        <w:tc>
          <w:tcPr>
            <w:tcW w:w="4677" w:type="dxa"/>
            <w:tcBorders>
              <w:top w:val="nil"/>
              <w:left w:val="nil"/>
              <w:bottom w:val="nil"/>
              <w:right w:val="nil"/>
            </w:tcBorders>
            <w:shd w:val="clear" w:color="auto" w:fill="auto"/>
            <w:noWrap/>
            <w:vAlign w:val="bottom"/>
          </w:tcPr>
          <w:p w14:paraId="237B45CB" w14:textId="6F8D943F" w:rsidR="00096D17" w:rsidRPr="00216F52" w:rsidRDefault="00096D17" w:rsidP="00096D17">
            <w:pPr>
              <w:spacing w:line="276" w:lineRule="auto"/>
              <w:rPr>
                <w:color w:val="000000"/>
                <w:sz w:val="22"/>
                <w:szCs w:val="28"/>
              </w:rPr>
            </w:pPr>
            <w:r w:rsidRPr="00216F52">
              <w:rPr>
                <w:color w:val="000000"/>
                <w:sz w:val="22"/>
                <w:szCs w:val="28"/>
              </w:rPr>
              <w:t xml:space="preserve">    </w:t>
            </w:r>
            <w:r>
              <w:rPr>
                <w:color w:val="000000"/>
                <w:sz w:val="22"/>
                <w:szCs w:val="28"/>
              </w:rPr>
              <w:t>Adverse histopathology</w:t>
            </w:r>
          </w:p>
        </w:tc>
        <w:tc>
          <w:tcPr>
            <w:tcW w:w="1463" w:type="dxa"/>
            <w:tcBorders>
              <w:top w:val="nil"/>
              <w:left w:val="nil"/>
              <w:bottom w:val="nil"/>
              <w:right w:val="nil"/>
            </w:tcBorders>
            <w:shd w:val="clear" w:color="auto" w:fill="auto"/>
            <w:noWrap/>
            <w:vAlign w:val="bottom"/>
          </w:tcPr>
          <w:p w14:paraId="4B314FB1" w14:textId="39F0B540" w:rsidR="00096D17" w:rsidRPr="00216F52" w:rsidRDefault="00096D17" w:rsidP="00096D17">
            <w:pPr>
              <w:spacing w:line="276" w:lineRule="auto"/>
              <w:jc w:val="right"/>
              <w:rPr>
                <w:color w:val="000000"/>
                <w:sz w:val="22"/>
                <w:szCs w:val="28"/>
              </w:rPr>
            </w:pPr>
            <w:r>
              <w:rPr>
                <w:color w:val="000000"/>
                <w:sz w:val="22"/>
                <w:szCs w:val="28"/>
              </w:rPr>
              <w:t>6</w:t>
            </w:r>
          </w:p>
        </w:tc>
      </w:tr>
      <w:tr w:rsidR="00096D17" w:rsidRPr="00216F52" w14:paraId="62774EAF" w14:textId="77777777" w:rsidTr="00DF67DC">
        <w:trPr>
          <w:trHeight w:val="360"/>
          <w:jc w:val="center"/>
        </w:trPr>
        <w:tc>
          <w:tcPr>
            <w:tcW w:w="4677" w:type="dxa"/>
            <w:tcBorders>
              <w:top w:val="nil"/>
              <w:left w:val="nil"/>
              <w:bottom w:val="nil"/>
              <w:right w:val="nil"/>
            </w:tcBorders>
            <w:shd w:val="clear" w:color="auto" w:fill="auto"/>
            <w:noWrap/>
            <w:vAlign w:val="bottom"/>
          </w:tcPr>
          <w:p w14:paraId="2964F336" w14:textId="74441A08" w:rsidR="00096D17" w:rsidRPr="00216F52" w:rsidRDefault="00096D17" w:rsidP="00096D17">
            <w:pPr>
              <w:spacing w:line="276" w:lineRule="auto"/>
              <w:rPr>
                <w:color w:val="000000"/>
                <w:sz w:val="22"/>
                <w:szCs w:val="28"/>
              </w:rPr>
            </w:pPr>
            <w:r w:rsidRPr="00216F52">
              <w:rPr>
                <w:color w:val="000000"/>
                <w:sz w:val="22"/>
                <w:szCs w:val="28"/>
              </w:rPr>
              <w:t xml:space="preserve">    </w:t>
            </w:r>
            <w:r w:rsidR="00D06C05">
              <w:rPr>
                <w:color w:val="000000"/>
                <w:sz w:val="22"/>
                <w:szCs w:val="28"/>
              </w:rPr>
              <w:t>MP-</w:t>
            </w:r>
            <w:r>
              <w:rPr>
                <w:color w:val="000000"/>
                <w:sz w:val="22"/>
                <w:szCs w:val="28"/>
              </w:rPr>
              <w:t>MRI criteria only</w:t>
            </w:r>
          </w:p>
        </w:tc>
        <w:tc>
          <w:tcPr>
            <w:tcW w:w="1463" w:type="dxa"/>
            <w:tcBorders>
              <w:top w:val="nil"/>
              <w:left w:val="nil"/>
              <w:bottom w:val="nil"/>
              <w:right w:val="nil"/>
            </w:tcBorders>
            <w:shd w:val="clear" w:color="auto" w:fill="auto"/>
            <w:noWrap/>
            <w:vAlign w:val="bottom"/>
          </w:tcPr>
          <w:p w14:paraId="20D33A7B" w14:textId="5FF83C4A" w:rsidR="00096D17" w:rsidRPr="00216F52" w:rsidRDefault="00096D17" w:rsidP="00096D17">
            <w:pPr>
              <w:spacing w:line="276" w:lineRule="auto"/>
              <w:jc w:val="right"/>
              <w:rPr>
                <w:color w:val="000000"/>
                <w:sz w:val="22"/>
                <w:szCs w:val="28"/>
              </w:rPr>
            </w:pPr>
            <w:r>
              <w:rPr>
                <w:color w:val="000000"/>
                <w:sz w:val="22"/>
                <w:szCs w:val="28"/>
              </w:rPr>
              <w:t>9</w:t>
            </w:r>
          </w:p>
        </w:tc>
      </w:tr>
      <w:tr w:rsidR="00096D17" w:rsidRPr="00216F52" w14:paraId="1FAB4DEC" w14:textId="77777777" w:rsidTr="00714B3C">
        <w:trPr>
          <w:trHeight w:val="360"/>
          <w:jc w:val="center"/>
        </w:trPr>
        <w:tc>
          <w:tcPr>
            <w:tcW w:w="4677" w:type="dxa"/>
            <w:tcBorders>
              <w:top w:val="nil"/>
              <w:left w:val="nil"/>
              <w:bottom w:val="nil"/>
              <w:right w:val="nil"/>
            </w:tcBorders>
            <w:shd w:val="clear" w:color="auto" w:fill="F2F2F2" w:themeFill="background1" w:themeFillShade="F2"/>
            <w:noWrap/>
            <w:vAlign w:val="bottom"/>
          </w:tcPr>
          <w:p w14:paraId="0FF8747C" w14:textId="683059D5" w:rsidR="00096D17" w:rsidRDefault="00096D17" w:rsidP="00096D17">
            <w:pPr>
              <w:spacing w:line="276" w:lineRule="auto"/>
              <w:rPr>
                <w:color w:val="000000"/>
                <w:sz w:val="22"/>
                <w:szCs w:val="28"/>
              </w:rPr>
            </w:pPr>
            <w:r>
              <w:rPr>
                <w:color w:val="000000"/>
                <w:sz w:val="22"/>
                <w:szCs w:val="28"/>
              </w:rPr>
              <w:t xml:space="preserve">Non-progressed to treatment due to: </w:t>
            </w:r>
          </w:p>
        </w:tc>
        <w:tc>
          <w:tcPr>
            <w:tcW w:w="1463" w:type="dxa"/>
            <w:tcBorders>
              <w:top w:val="nil"/>
              <w:left w:val="nil"/>
              <w:bottom w:val="nil"/>
              <w:right w:val="nil"/>
            </w:tcBorders>
            <w:shd w:val="clear" w:color="auto" w:fill="F2F2F2" w:themeFill="background1" w:themeFillShade="F2"/>
            <w:noWrap/>
            <w:vAlign w:val="bottom"/>
          </w:tcPr>
          <w:p w14:paraId="4999785C" w14:textId="01859B0F" w:rsidR="00096D17" w:rsidRPr="00216F52" w:rsidRDefault="00096D17" w:rsidP="00096D17">
            <w:pPr>
              <w:spacing w:line="276" w:lineRule="auto"/>
              <w:jc w:val="right"/>
              <w:rPr>
                <w:color w:val="000000"/>
                <w:sz w:val="22"/>
                <w:szCs w:val="28"/>
              </w:rPr>
            </w:pPr>
          </w:p>
        </w:tc>
      </w:tr>
      <w:tr w:rsidR="00096D17" w:rsidRPr="00216F52" w14:paraId="247B8731" w14:textId="77777777" w:rsidTr="00D556B7">
        <w:trPr>
          <w:trHeight w:val="360"/>
          <w:jc w:val="center"/>
        </w:trPr>
        <w:tc>
          <w:tcPr>
            <w:tcW w:w="4677" w:type="dxa"/>
            <w:tcBorders>
              <w:top w:val="nil"/>
              <w:left w:val="nil"/>
              <w:bottom w:val="nil"/>
              <w:right w:val="nil"/>
            </w:tcBorders>
            <w:shd w:val="clear" w:color="auto" w:fill="auto"/>
            <w:noWrap/>
            <w:vAlign w:val="bottom"/>
          </w:tcPr>
          <w:p w14:paraId="28A23A53" w14:textId="70AB37B4" w:rsidR="00096D17" w:rsidRDefault="00096D17" w:rsidP="00096D17">
            <w:pPr>
              <w:spacing w:line="276" w:lineRule="auto"/>
              <w:rPr>
                <w:color w:val="000000"/>
                <w:sz w:val="22"/>
                <w:szCs w:val="28"/>
              </w:rPr>
            </w:pPr>
            <w:r w:rsidRPr="00216F52">
              <w:rPr>
                <w:color w:val="000000"/>
                <w:sz w:val="22"/>
                <w:szCs w:val="28"/>
              </w:rPr>
              <w:t xml:space="preserve">    </w:t>
            </w:r>
            <w:r>
              <w:rPr>
                <w:color w:val="000000"/>
                <w:sz w:val="22"/>
                <w:szCs w:val="28"/>
              </w:rPr>
              <w:t>Any criteria</w:t>
            </w:r>
          </w:p>
        </w:tc>
        <w:tc>
          <w:tcPr>
            <w:tcW w:w="1463" w:type="dxa"/>
            <w:tcBorders>
              <w:top w:val="nil"/>
              <w:left w:val="nil"/>
              <w:bottom w:val="nil"/>
              <w:right w:val="nil"/>
            </w:tcBorders>
            <w:shd w:val="clear" w:color="auto" w:fill="auto"/>
            <w:noWrap/>
            <w:vAlign w:val="bottom"/>
          </w:tcPr>
          <w:p w14:paraId="72A44F1A" w14:textId="2715CB5B" w:rsidR="00096D17" w:rsidRDefault="00096D17" w:rsidP="00096D17">
            <w:pPr>
              <w:spacing w:line="276" w:lineRule="auto"/>
              <w:jc w:val="right"/>
              <w:rPr>
                <w:color w:val="000000"/>
                <w:sz w:val="22"/>
                <w:szCs w:val="28"/>
              </w:rPr>
            </w:pPr>
            <w:r>
              <w:rPr>
                <w:color w:val="000000"/>
                <w:sz w:val="22"/>
                <w:szCs w:val="28"/>
              </w:rPr>
              <w:t>49</w:t>
            </w:r>
          </w:p>
        </w:tc>
      </w:tr>
      <w:tr w:rsidR="00096D17" w:rsidRPr="00216F52" w14:paraId="554D163E" w14:textId="77777777" w:rsidTr="00D556B7">
        <w:trPr>
          <w:trHeight w:val="360"/>
          <w:jc w:val="center"/>
        </w:trPr>
        <w:tc>
          <w:tcPr>
            <w:tcW w:w="4677" w:type="dxa"/>
            <w:tcBorders>
              <w:top w:val="nil"/>
              <w:left w:val="nil"/>
              <w:bottom w:val="nil"/>
              <w:right w:val="nil"/>
            </w:tcBorders>
            <w:shd w:val="clear" w:color="auto" w:fill="auto"/>
            <w:noWrap/>
            <w:vAlign w:val="bottom"/>
          </w:tcPr>
          <w:p w14:paraId="48DF468F" w14:textId="4AC51BD9" w:rsidR="00096D17" w:rsidRDefault="00096D17" w:rsidP="00096D17">
            <w:pPr>
              <w:spacing w:line="276" w:lineRule="auto"/>
              <w:rPr>
                <w:color w:val="000000"/>
                <w:sz w:val="22"/>
                <w:szCs w:val="28"/>
              </w:rPr>
            </w:pPr>
            <w:r w:rsidRPr="00216F52">
              <w:rPr>
                <w:color w:val="000000"/>
                <w:sz w:val="22"/>
                <w:szCs w:val="28"/>
              </w:rPr>
              <w:t xml:space="preserve">    </w:t>
            </w:r>
            <w:r>
              <w:rPr>
                <w:color w:val="000000"/>
                <w:sz w:val="22"/>
                <w:szCs w:val="28"/>
              </w:rPr>
              <w:t>Self-elected for treatment:</w:t>
            </w:r>
          </w:p>
        </w:tc>
        <w:tc>
          <w:tcPr>
            <w:tcW w:w="1463" w:type="dxa"/>
            <w:tcBorders>
              <w:top w:val="nil"/>
              <w:left w:val="nil"/>
              <w:bottom w:val="nil"/>
              <w:right w:val="nil"/>
            </w:tcBorders>
            <w:shd w:val="clear" w:color="auto" w:fill="auto"/>
            <w:noWrap/>
            <w:vAlign w:val="bottom"/>
          </w:tcPr>
          <w:p w14:paraId="38A2B6D7" w14:textId="1E069007" w:rsidR="00096D17" w:rsidRPr="00216F52" w:rsidRDefault="00096D17" w:rsidP="00096D17">
            <w:pPr>
              <w:spacing w:line="276" w:lineRule="auto"/>
              <w:jc w:val="right"/>
              <w:rPr>
                <w:color w:val="000000"/>
                <w:sz w:val="22"/>
                <w:szCs w:val="28"/>
              </w:rPr>
            </w:pPr>
            <w:r>
              <w:rPr>
                <w:color w:val="000000"/>
                <w:sz w:val="22"/>
                <w:szCs w:val="28"/>
              </w:rPr>
              <w:t>3</w:t>
            </w:r>
          </w:p>
        </w:tc>
      </w:tr>
      <w:tr w:rsidR="00096D17" w:rsidRPr="00216F52" w14:paraId="77E5E0D5" w14:textId="77777777" w:rsidTr="005A6ED9">
        <w:trPr>
          <w:trHeight w:val="360"/>
          <w:jc w:val="center"/>
        </w:trPr>
        <w:tc>
          <w:tcPr>
            <w:tcW w:w="4677" w:type="dxa"/>
            <w:tcBorders>
              <w:top w:val="nil"/>
              <w:left w:val="nil"/>
              <w:bottom w:val="single" w:sz="12" w:space="0" w:color="auto"/>
              <w:right w:val="nil"/>
            </w:tcBorders>
            <w:shd w:val="clear" w:color="auto" w:fill="auto"/>
            <w:noWrap/>
            <w:vAlign w:val="bottom"/>
          </w:tcPr>
          <w:p w14:paraId="7969F3D4" w14:textId="06CA3C23" w:rsidR="00096D17" w:rsidRDefault="00096D17" w:rsidP="00096D17">
            <w:pPr>
              <w:spacing w:line="276" w:lineRule="auto"/>
              <w:rPr>
                <w:color w:val="000000"/>
                <w:sz w:val="22"/>
                <w:szCs w:val="28"/>
              </w:rPr>
            </w:pPr>
            <w:r w:rsidRPr="00216F52">
              <w:rPr>
                <w:color w:val="000000"/>
                <w:sz w:val="22"/>
                <w:szCs w:val="28"/>
              </w:rPr>
              <w:t xml:space="preserve">    </w:t>
            </w:r>
            <w:r>
              <w:rPr>
                <w:color w:val="000000"/>
                <w:sz w:val="22"/>
                <w:szCs w:val="28"/>
              </w:rPr>
              <w:t>Died of other causes:</w:t>
            </w:r>
          </w:p>
        </w:tc>
        <w:tc>
          <w:tcPr>
            <w:tcW w:w="1463" w:type="dxa"/>
            <w:tcBorders>
              <w:top w:val="nil"/>
              <w:left w:val="nil"/>
              <w:bottom w:val="single" w:sz="12" w:space="0" w:color="auto"/>
              <w:right w:val="nil"/>
            </w:tcBorders>
            <w:shd w:val="clear" w:color="auto" w:fill="auto"/>
            <w:noWrap/>
            <w:vAlign w:val="bottom"/>
          </w:tcPr>
          <w:p w14:paraId="70BC03AC" w14:textId="60BB683D" w:rsidR="00096D17" w:rsidRDefault="00096D17" w:rsidP="00096D17">
            <w:pPr>
              <w:spacing w:line="276" w:lineRule="auto"/>
              <w:jc w:val="right"/>
              <w:rPr>
                <w:color w:val="000000"/>
                <w:sz w:val="22"/>
                <w:szCs w:val="28"/>
              </w:rPr>
            </w:pPr>
            <w:r>
              <w:rPr>
                <w:color w:val="000000"/>
                <w:sz w:val="22"/>
                <w:szCs w:val="28"/>
              </w:rPr>
              <w:t>3</w:t>
            </w:r>
          </w:p>
        </w:tc>
      </w:tr>
      <w:tr w:rsidR="00096D17" w:rsidRPr="00216F52" w14:paraId="65BAD0C4" w14:textId="77777777" w:rsidTr="005A6ED9">
        <w:trPr>
          <w:trHeight w:val="360"/>
          <w:jc w:val="center"/>
        </w:trPr>
        <w:tc>
          <w:tcPr>
            <w:tcW w:w="6140" w:type="dxa"/>
            <w:gridSpan w:val="2"/>
            <w:tcBorders>
              <w:top w:val="single" w:sz="12" w:space="0" w:color="auto"/>
              <w:left w:val="nil"/>
              <w:bottom w:val="single" w:sz="12" w:space="0" w:color="auto"/>
              <w:right w:val="nil"/>
            </w:tcBorders>
            <w:shd w:val="clear" w:color="auto" w:fill="auto"/>
            <w:noWrap/>
            <w:vAlign w:val="center"/>
          </w:tcPr>
          <w:p w14:paraId="416BF5A0" w14:textId="50F5206A" w:rsidR="00096D17" w:rsidRPr="00E10A48" w:rsidRDefault="00096D17" w:rsidP="00096D17">
            <w:pPr>
              <w:spacing w:line="276" w:lineRule="auto"/>
              <w:rPr>
                <w:color w:val="000000"/>
                <w:sz w:val="20"/>
              </w:rPr>
            </w:pPr>
            <w:r w:rsidRPr="009F43FB">
              <w:rPr>
                <w:color w:val="000000"/>
                <w:sz w:val="20"/>
              </w:rPr>
              <w:t>Gs = Gleason score</w:t>
            </w:r>
            <w:r>
              <w:rPr>
                <w:color w:val="000000"/>
                <w:sz w:val="20"/>
              </w:rPr>
              <w:t>; IQR = i</w:t>
            </w:r>
            <w:r w:rsidRPr="009F43FB">
              <w:rPr>
                <w:color w:val="000000"/>
                <w:sz w:val="20"/>
              </w:rPr>
              <w:t>nterquarti</w:t>
            </w:r>
            <w:r>
              <w:rPr>
                <w:color w:val="000000"/>
                <w:sz w:val="20"/>
              </w:rPr>
              <w:t>le range</w:t>
            </w:r>
            <w:r w:rsidRPr="009F43FB">
              <w:rPr>
                <w:color w:val="000000"/>
                <w:sz w:val="20"/>
              </w:rPr>
              <w:t>; PSA = prostate-specific antigen</w:t>
            </w:r>
            <w:r>
              <w:rPr>
                <w:color w:val="000000"/>
                <w:sz w:val="20"/>
              </w:rPr>
              <w:t>; NA = not available;</w:t>
            </w:r>
            <w:r w:rsidR="00D06C05">
              <w:rPr>
                <w:color w:val="000000"/>
                <w:sz w:val="20"/>
              </w:rPr>
              <w:t xml:space="preserve"> MP-</w:t>
            </w:r>
            <w:r>
              <w:rPr>
                <w:color w:val="000000"/>
                <w:sz w:val="20"/>
              </w:rPr>
              <w:t>MRI = multiparametric magnetic resonance imaging</w:t>
            </w:r>
          </w:p>
        </w:tc>
      </w:tr>
    </w:tbl>
    <w:p w14:paraId="571BCDDC" w14:textId="77777777" w:rsidR="00301130" w:rsidRPr="00216F52" w:rsidRDefault="00301130" w:rsidP="00301130">
      <w:pPr>
        <w:spacing w:before="120" w:line="276" w:lineRule="auto"/>
        <w:jc w:val="both"/>
        <w:rPr>
          <w:szCs w:val="28"/>
        </w:rPr>
      </w:pPr>
    </w:p>
    <w:p w14:paraId="34184571" w14:textId="77777777" w:rsidR="00301130" w:rsidRPr="00216F52" w:rsidRDefault="00301130" w:rsidP="00F90755">
      <w:pPr>
        <w:jc w:val="center"/>
        <w:rPr>
          <w:sz w:val="22"/>
        </w:rPr>
      </w:pPr>
    </w:p>
    <w:sectPr w:rsidR="00301130" w:rsidRPr="00216F52" w:rsidSect="00BB7BD2">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BDB"/>
    <w:rsid w:val="00005F7F"/>
    <w:rsid w:val="00037F1D"/>
    <w:rsid w:val="00063787"/>
    <w:rsid w:val="00083405"/>
    <w:rsid w:val="00084D19"/>
    <w:rsid w:val="00096D17"/>
    <w:rsid w:val="000A0BC5"/>
    <w:rsid w:val="000B6B20"/>
    <w:rsid w:val="000C3F67"/>
    <w:rsid w:val="000D36A9"/>
    <w:rsid w:val="000E187D"/>
    <w:rsid w:val="001110A2"/>
    <w:rsid w:val="00113EEE"/>
    <w:rsid w:val="00122001"/>
    <w:rsid w:val="0014117A"/>
    <w:rsid w:val="001528A1"/>
    <w:rsid w:val="00166722"/>
    <w:rsid w:val="001849DA"/>
    <w:rsid w:val="001B6E72"/>
    <w:rsid w:val="001D6185"/>
    <w:rsid w:val="001E4909"/>
    <w:rsid w:val="00212D3B"/>
    <w:rsid w:val="00216F52"/>
    <w:rsid w:val="002442B5"/>
    <w:rsid w:val="0028626A"/>
    <w:rsid w:val="002D0569"/>
    <w:rsid w:val="00301130"/>
    <w:rsid w:val="00315D9D"/>
    <w:rsid w:val="003210EE"/>
    <w:rsid w:val="0033061D"/>
    <w:rsid w:val="003515A0"/>
    <w:rsid w:val="0036719B"/>
    <w:rsid w:val="00375414"/>
    <w:rsid w:val="00377AF8"/>
    <w:rsid w:val="003C1DC5"/>
    <w:rsid w:val="003E2AD2"/>
    <w:rsid w:val="003F109D"/>
    <w:rsid w:val="004004AF"/>
    <w:rsid w:val="00456392"/>
    <w:rsid w:val="004E63D3"/>
    <w:rsid w:val="004F72EC"/>
    <w:rsid w:val="00502211"/>
    <w:rsid w:val="00515F28"/>
    <w:rsid w:val="005326F1"/>
    <w:rsid w:val="005375E5"/>
    <w:rsid w:val="0054552E"/>
    <w:rsid w:val="00554D9E"/>
    <w:rsid w:val="005A0AAD"/>
    <w:rsid w:val="005A6ED9"/>
    <w:rsid w:val="005B52CC"/>
    <w:rsid w:val="005E5F30"/>
    <w:rsid w:val="00603F7C"/>
    <w:rsid w:val="00634145"/>
    <w:rsid w:val="00636DB9"/>
    <w:rsid w:val="0064160E"/>
    <w:rsid w:val="00645AC0"/>
    <w:rsid w:val="006F1405"/>
    <w:rsid w:val="00714B3C"/>
    <w:rsid w:val="00744F4A"/>
    <w:rsid w:val="0075645B"/>
    <w:rsid w:val="007850B9"/>
    <w:rsid w:val="007946EF"/>
    <w:rsid w:val="007A543D"/>
    <w:rsid w:val="008215BA"/>
    <w:rsid w:val="00824FD8"/>
    <w:rsid w:val="0085008B"/>
    <w:rsid w:val="0086098C"/>
    <w:rsid w:val="008702B5"/>
    <w:rsid w:val="008A7202"/>
    <w:rsid w:val="008D6950"/>
    <w:rsid w:val="008E7365"/>
    <w:rsid w:val="008F2BDB"/>
    <w:rsid w:val="009514D3"/>
    <w:rsid w:val="00A242F6"/>
    <w:rsid w:val="00A72FAC"/>
    <w:rsid w:val="00B823C4"/>
    <w:rsid w:val="00B927BC"/>
    <w:rsid w:val="00B92F0A"/>
    <w:rsid w:val="00B97A01"/>
    <w:rsid w:val="00BB5A6B"/>
    <w:rsid w:val="00BB7BD2"/>
    <w:rsid w:val="00BE60EA"/>
    <w:rsid w:val="00C077F3"/>
    <w:rsid w:val="00CC18A7"/>
    <w:rsid w:val="00CE026F"/>
    <w:rsid w:val="00D06C05"/>
    <w:rsid w:val="00D556B7"/>
    <w:rsid w:val="00DF67DC"/>
    <w:rsid w:val="00E10A48"/>
    <w:rsid w:val="00E272B0"/>
    <w:rsid w:val="00E3424A"/>
    <w:rsid w:val="00E441B3"/>
    <w:rsid w:val="00F003A3"/>
    <w:rsid w:val="00F00CD1"/>
    <w:rsid w:val="00F02177"/>
    <w:rsid w:val="00F14AC5"/>
    <w:rsid w:val="00F23207"/>
    <w:rsid w:val="00F26DBA"/>
    <w:rsid w:val="00F65C78"/>
    <w:rsid w:val="00F7544F"/>
    <w:rsid w:val="00F90755"/>
    <w:rsid w:val="00F958D6"/>
    <w:rsid w:val="00FA0EAE"/>
    <w:rsid w:val="00FF05D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9A389"/>
  <w14:defaultImageDpi w14:val="32767"/>
  <w15:chartTrackingRefBased/>
  <w15:docId w15:val="{BD89BA04-318F-164B-8B1D-BA12E8461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075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442B5"/>
    <w:rPr>
      <w:color w:val="0000FF"/>
      <w:u w:val="single"/>
    </w:rPr>
  </w:style>
  <w:style w:type="character" w:styleId="FollowedHyperlink">
    <w:name w:val="FollowedHyperlink"/>
    <w:basedOn w:val="DefaultParagraphFont"/>
    <w:uiPriority w:val="99"/>
    <w:semiHidden/>
    <w:unhideWhenUsed/>
    <w:rsid w:val="002442B5"/>
    <w:rPr>
      <w:color w:val="800080"/>
      <w:u w:val="single"/>
    </w:rPr>
  </w:style>
  <w:style w:type="paragraph" w:customStyle="1" w:styleId="msonormal0">
    <w:name w:val="msonormal"/>
    <w:basedOn w:val="Normal"/>
    <w:rsid w:val="002442B5"/>
    <w:pPr>
      <w:spacing w:before="100" w:beforeAutospacing="1" w:after="100" w:afterAutospacing="1"/>
    </w:pPr>
  </w:style>
  <w:style w:type="paragraph" w:customStyle="1" w:styleId="xl63">
    <w:name w:val="xl63"/>
    <w:basedOn w:val="Normal"/>
    <w:rsid w:val="002442B5"/>
    <w:pPr>
      <w:spacing w:before="100" w:beforeAutospacing="1" w:after="100" w:afterAutospacing="1"/>
      <w:jc w:val="center"/>
      <w:textAlignment w:val="center"/>
    </w:pPr>
    <w:rPr>
      <w:b/>
      <w:bCs/>
    </w:rPr>
  </w:style>
  <w:style w:type="paragraph" w:customStyle="1" w:styleId="xl64">
    <w:name w:val="xl64"/>
    <w:basedOn w:val="Normal"/>
    <w:rsid w:val="002442B5"/>
    <w:pPr>
      <w:spacing w:before="100" w:beforeAutospacing="1" w:after="100" w:afterAutospacing="1"/>
      <w:jc w:val="center"/>
    </w:pPr>
    <w:rPr>
      <w:rFonts w:ascii="Verdana" w:hAnsi="Verdana"/>
      <w:b/>
      <w:bCs/>
      <w:sz w:val="20"/>
      <w:szCs w:val="20"/>
    </w:rPr>
  </w:style>
  <w:style w:type="paragraph" w:customStyle="1" w:styleId="xl65">
    <w:name w:val="xl65"/>
    <w:basedOn w:val="Normal"/>
    <w:rsid w:val="002442B5"/>
    <w:pPr>
      <w:spacing w:before="100" w:beforeAutospacing="1" w:after="100" w:afterAutospacing="1"/>
    </w:pPr>
    <w:rPr>
      <w:b/>
      <w:bCs/>
      <w:sz w:val="22"/>
      <w:szCs w:val="22"/>
      <w:u w:val="single"/>
    </w:rPr>
  </w:style>
  <w:style w:type="paragraph" w:customStyle="1" w:styleId="xl66">
    <w:name w:val="xl66"/>
    <w:basedOn w:val="Normal"/>
    <w:rsid w:val="002442B5"/>
    <w:pPr>
      <w:spacing w:before="100" w:beforeAutospacing="1" w:after="100" w:afterAutospacing="1"/>
    </w:pPr>
    <w:rPr>
      <w:b/>
      <w:bCs/>
    </w:rPr>
  </w:style>
  <w:style w:type="paragraph" w:customStyle="1" w:styleId="xl68">
    <w:name w:val="xl68"/>
    <w:basedOn w:val="Normal"/>
    <w:rsid w:val="002442B5"/>
    <w:pPr>
      <w:shd w:val="clear" w:color="000000" w:fill="F2F2F2"/>
      <w:spacing w:before="100" w:beforeAutospacing="1" w:after="100" w:afterAutospacing="1"/>
    </w:pPr>
  </w:style>
  <w:style w:type="paragraph" w:customStyle="1" w:styleId="xl69">
    <w:name w:val="xl69"/>
    <w:basedOn w:val="Normal"/>
    <w:rsid w:val="002442B5"/>
    <w:pPr>
      <w:shd w:val="clear" w:color="000000" w:fill="F2F2F2"/>
      <w:spacing w:before="100" w:beforeAutospacing="1" w:after="100" w:afterAutospacing="1"/>
    </w:pPr>
  </w:style>
  <w:style w:type="paragraph" w:styleId="BalloonText">
    <w:name w:val="Balloon Text"/>
    <w:basedOn w:val="Normal"/>
    <w:link w:val="BalloonTextChar"/>
    <w:uiPriority w:val="99"/>
    <w:semiHidden/>
    <w:unhideWhenUsed/>
    <w:rsid w:val="0075645B"/>
    <w:rPr>
      <w:sz w:val="18"/>
      <w:szCs w:val="18"/>
    </w:rPr>
  </w:style>
  <w:style w:type="character" w:customStyle="1" w:styleId="BalloonTextChar">
    <w:name w:val="Balloon Text Char"/>
    <w:basedOn w:val="DefaultParagraphFont"/>
    <w:link w:val="BalloonText"/>
    <w:uiPriority w:val="99"/>
    <w:semiHidden/>
    <w:rsid w:val="0075645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5645B"/>
    <w:rPr>
      <w:sz w:val="16"/>
      <w:szCs w:val="16"/>
    </w:rPr>
  </w:style>
  <w:style w:type="paragraph" w:styleId="CommentText">
    <w:name w:val="annotation text"/>
    <w:basedOn w:val="Normal"/>
    <w:link w:val="CommentTextChar"/>
    <w:uiPriority w:val="99"/>
    <w:unhideWhenUsed/>
    <w:rsid w:val="0075645B"/>
    <w:rPr>
      <w:sz w:val="20"/>
      <w:szCs w:val="20"/>
    </w:rPr>
  </w:style>
  <w:style w:type="character" w:customStyle="1" w:styleId="CommentTextChar">
    <w:name w:val="Comment Text Char"/>
    <w:basedOn w:val="DefaultParagraphFont"/>
    <w:link w:val="CommentText"/>
    <w:uiPriority w:val="99"/>
    <w:rsid w:val="0075645B"/>
    <w:rPr>
      <w:sz w:val="20"/>
      <w:szCs w:val="20"/>
    </w:rPr>
  </w:style>
  <w:style w:type="paragraph" w:styleId="CommentSubject">
    <w:name w:val="annotation subject"/>
    <w:basedOn w:val="CommentText"/>
    <w:next w:val="CommentText"/>
    <w:link w:val="CommentSubjectChar"/>
    <w:uiPriority w:val="99"/>
    <w:semiHidden/>
    <w:unhideWhenUsed/>
    <w:rsid w:val="0075645B"/>
    <w:rPr>
      <w:b/>
      <w:bCs/>
    </w:rPr>
  </w:style>
  <w:style w:type="character" w:customStyle="1" w:styleId="CommentSubjectChar">
    <w:name w:val="Comment Subject Char"/>
    <w:basedOn w:val="CommentTextChar"/>
    <w:link w:val="CommentSubject"/>
    <w:uiPriority w:val="99"/>
    <w:semiHidden/>
    <w:rsid w:val="007564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10820">
      <w:bodyDiv w:val="1"/>
      <w:marLeft w:val="0"/>
      <w:marRight w:val="0"/>
      <w:marTop w:val="0"/>
      <w:marBottom w:val="0"/>
      <w:divBdr>
        <w:top w:val="none" w:sz="0" w:space="0" w:color="auto"/>
        <w:left w:val="none" w:sz="0" w:space="0" w:color="auto"/>
        <w:bottom w:val="none" w:sz="0" w:space="0" w:color="auto"/>
        <w:right w:val="none" w:sz="0" w:space="0" w:color="auto"/>
      </w:divBdr>
    </w:div>
    <w:div w:id="113641374">
      <w:bodyDiv w:val="1"/>
      <w:marLeft w:val="0"/>
      <w:marRight w:val="0"/>
      <w:marTop w:val="0"/>
      <w:marBottom w:val="0"/>
      <w:divBdr>
        <w:top w:val="none" w:sz="0" w:space="0" w:color="auto"/>
        <w:left w:val="none" w:sz="0" w:space="0" w:color="auto"/>
        <w:bottom w:val="none" w:sz="0" w:space="0" w:color="auto"/>
        <w:right w:val="none" w:sz="0" w:space="0" w:color="auto"/>
      </w:divBdr>
    </w:div>
    <w:div w:id="367532225">
      <w:bodyDiv w:val="1"/>
      <w:marLeft w:val="0"/>
      <w:marRight w:val="0"/>
      <w:marTop w:val="0"/>
      <w:marBottom w:val="0"/>
      <w:divBdr>
        <w:top w:val="none" w:sz="0" w:space="0" w:color="auto"/>
        <w:left w:val="none" w:sz="0" w:space="0" w:color="auto"/>
        <w:bottom w:val="none" w:sz="0" w:space="0" w:color="auto"/>
        <w:right w:val="none" w:sz="0" w:space="0" w:color="auto"/>
      </w:divBdr>
    </w:div>
    <w:div w:id="578641830">
      <w:bodyDiv w:val="1"/>
      <w:marLeft w:val="0"/>
      <w:marRight w:val="0"/>
      <w:marTop w:val="0"/>
      <w:marBottom w:val="0"/>
      <w:divBdr>
        <w:top w:val="none" w:sz="0" w:space="0" w:color="auto"/>
        <w:left w:val="none" w:sz="0" w:space="0" w:color="auto"/>
        <w:bottom w:val="none" w:sz="0" w:space="0" w:color="auto"/>
        <w:right w:val="none" w:sz="0" w:space="0" w:color="auto"/>
      </w:divBdr>
    </w:div>
    <w:div w:id="853760528">
      <w:bodyDiv w:val="1"/>
      <w:marLeft w:val="0"/>
      <w:marRight w:val="0"/>
      <w:marTop w:val="0"/>
      <w:marBottom w:val="0"/>
      <w:divBdr>
        <w:top w:val="none" w:sz="0" w:space="0" w:color="auto"/>
        <w:left w:val="none" w:sz="0" w:space="0" w:color="auto"/>
        <w:bottom w:val="none" w:sz="0" w:space="0" w:color="auto"/>
        <w:right w:val="none" w:sz="0" w:space="0" w:color="auto"/>
      </w:divBdr>
    </w:div>
    <w:div w:id="886374607">
      <w:bodyDiv w:val="1"/>
      <w:marLeft w:val="0"/>
      <w:marRight w:val="0"/>
      <w:marTop w:val="0"/>
      <w:marBottom w:val="0"/>
      <w:divBdr>
        <w:top w:val="none" w:sz="0" w:space="0" w:color="auto"/>
        <w:left w:val="none" w:sz="0" w:space="0" w:color="auto"/>
        <w:bottom w:val="none" w:sz="0" w:space="0" w:color="auto"/>
        <w:right w:val="none" w:sz="0" w:space="0" w:color="auto"/>
      </w:divBdr>
    </w:div>
    <w:div w:id="890992601">
      <w:bodyDiv w:val="1"/>
      <w:marLeft w:val="0"/>
      <w:marRight w:val="0"/>
      <w:marTop w:val="0"/>
      <w:marBottom w:val="0"/>
      <w:divBdr>
        <w:top w:val="none" w:sz="0" w:space="0" w:color="auto"/>
        <w:left w:val="none" w:sz="0" w:space="0" w:color="auto"/>
        <w:bottom w:val="none" w:sz="0" w:space="0" w:color="auto"/>
        <w:right w:val="none" w:sz="0" w:space="0" w:color="auto"/>
      </w:divBdr>
    </w:div>
    <w:div w:id="1081634986">
      <w:bodyDiv w:val="1"/>
      <w:marLeft w:val="0"/>
      <w:marRight w:val="0"/>
      <w:marTop w:val="0"/>
      <w:marBottom w:val="0"/>
      <w:divBdr>
        <w:top w:val="none" w:sz="0" w:space="0" w:color="auto"/>
        <w:left w:val="none" w:sz="0" w:space="0" w:color="auto"/>
        <w:bottom w:val="none" w:sz="0" w:space="0" w:color="auto"/>
        <w:right w:val="none" w:sz="0" w:space="0" w:color="auto"/>
      </w:divBdr>
    </w:div>
    <w:div w:id="1340690861">
      <w:bodyDiv w:val="1"/>
      <w:marLeft w:val="0"/>
      <w:marRight w:val="0"/>
      <w:marTop w:val="0"/>
      <w:marBottom w:val="0"/>
      <w:divBdr>
        <w:top w:val="none" w:sz="0" w:space="0" w:color="auto"/>
        <w:left w:val="none" w:sz="0" w:space="0" w:color="auto"/>
        <w:bottom w:val="none" w:sz="0" w:space="0" w:color="auto"/>
        <w:right w:val="none" w:sz="0" w:space="0" w:color="auto"/>
      </w:divBdr>
    </w:div>
    <w:div w:id="1446730520">
      <w:bodyDiv w:val="1"/>
      <w:marLeft w:val="0"/>
      <w:marRight w:val="0"/>
      <w:marTop w:val="0"/>
      <w:marBottom w:val="0"/>
      <w:divBdr>
        <w:top w:val="none" w:sz="0" w:space="0" w:color="auto"/>
        <w:left w:val="none" w:sz="0" w:space="0" w:color="auto"/>
        <w:bottom w:val="none" w:sz="0" w:space="0" w:color="auto"/>
        <w:right w:val="none" w:sz="0" w:space="0" w:color="auto"/>
      </w:divBdr>
    </w:div>
    <w:div w:id="1615167048">
      <w:bodyDiv w:val="1"/>
      <w:marLeft w:val="0"/>
      <w:marRight w:val="0"/>
      <w:marTop w:val="0"/>
      <w:marBottom w:val="0"/>
      <w:divBdr>
        <w:top w:val="none" w:sz="0" w:space="0" w:color="auto"/>
        <w:left w:val="none" w:sz="0" w:space="0" w:color="auto"/>
        <w:bottom w:val="none" w:sz="0" w:space="0" w:color="auto"/>
        <w:right w:val="none" w:sz="0" w:space="0" w:color="auto"/>
      </w:divBdr>
    </w:div>
    <w:div w:id="1749384867">
      <w:bodyDiv w:val="1"/>
      <w:marLeft w:val="0"/>
      <w:marRight w:val="0"/>
      <w:marTop w:val="0"/>
      <w:marBottom w:val="0"/>
      <w:divBdr>
        <w:top w:val="none" w:sz="0" w:space="0" w:color="auto"/>
        <w:left w:val="none" w:sz="0" w:space="0" w:color="auto"/>
        <w:bottom w:val="none" w:sz="0" w:space="0" w:color="auto"/>
        <w:right w:val="none" w:sz="0" w:space="0" w:color="auto"/>
      </w:divBdr>
    </w:div>
    <w:div w:id="1971472005">
      <w:bodyDiv w:val="1"/>
      <w:marLeft w:val="0"/>
      <w:marRight w:val="0"/>
      <w:marTop w:val="0"/>
      <w:marBottom w:val="0"/>
      <w:divBdr>
        <w:top w:val="none" w:sz="0" w:space="0" w:color="auto"/>
        <w:left w:val="none" w:sz="0" w:space="0" w:color="auto"/>
        <w:bottom w:val="none" w:sz="0" w:space="0" w:color="auto"/>
        <w:right w:val="none" w:sz="0" w:space="0" w:color="auto"/>
      </w:divBdr>
    </w:div>
    <w:div w:id="204088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Shea Connell (MED - Student)</dc:creator>
  <cp:keywords/>
  <dc:description/>
  <cp:lastModifiedBy>Shea Connell (MED - Postgraduate Researcher)</cp:lastModifiedBy>
  <cp:revision>5</cp:revision>
  <dcterms:created xsi:type="dcterms:W3CDTF">2019-03-19T15:11:00Z</dcterms:created>
  <dcterms:modified xsi:type="dcterms:W3CDTF">2019-04-29T14:01:00Z</dcterms:modified>
</cp:coreProperties>
</file>